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3EB69" w14:textId="77777777" w:rsidR="004F794C" w:rsidRPr="002C1D82" w:rsidRDefault="004F794C" w:rsidP="006853BD">
      <w:pPr>
        <w:jc w:val="center"/>
        <w:rPr>
          <w:b/>
          <w:bCs/>
          <w:noProof/>
          <w:color w:val="217115"/>
          <w:sz w:val="16"/>
          <w:szCs w:val="16"/>
        </w:rPr>
      </w:pPr>
    </w:p>
    <w:p w14:paraId="114656FF" w14:textId="78B32769" w:rsidR="004F794C" w:rsidRPr="002C1D82" w:rsidRDefault="004F794C" w:rsidP="00B054A0">
      <w:pPr>
        <w:rPr>
          <w:b/>
          <w:bCs/>
          <w:noProof/>
          <w:color w:val="217115"/>
          <w:sz w:val="16"/>
          <w:szCs w:val="16"/>
        </w:rPr>
      </w:pPr>
    </w:p>
    <w:p w14:paraId="2E5E9738" w14:textId="77777777" w:rsidR="006C50A1" w:rsidRDefault="006C50A1" w:rsidP="00232A21">
      <w:pPr>
        <w:jc w:val="center"/>
        <w:rPr>
          <w:b/>
          <w:bCs/>
          <w:noProof/>
          <w:color w:val="1F6713"/>
        </w:rPr>
      </w:pPr>
    </w:p>
    <w:p w14:paraId="52DE0CC4" w14:textId="48D855C1" w:rsidR="00232A21" w:rsidRPr="005936D6" w:rsidRDefault="00232A21" w:rsidP="00232A21">
      <w:pPr>
        <w:jc w:val="center"/>
        <w:rPr>
          <w:b/>
          <w:bCs/>
          <w:noProof/>
          <w:color w:val="1F6713"/>
        </w:rPr>
      </w:pPr>
      <w:r w:rsidRPr="005936D6">
        <w:rPr>
          <w:b/>
          <w:bCs/>
          <w:noProof/>
          <w:color w:val="1F6713"/>
        </w:rPr>
        <w:t xml:space="preserve">A Transraciolinguistic Approach for </w:t>
      </w:r>
      <w:r w:rsidRPr="005936D6">
        <w:rPr>
          <w:b/>
          <w:bCs/>
          <w:noProof/>
          <w:color w:val="1F6713"/>
        </w:rPr>
        <w:t>Literacy Classrooms</w:t>
      </w:r>
      <w:r w:rsidRPr="005936D6">
        <w:rPr>
          <w:b/>
          <w:bCs/>
          <w:noProof/>
          <w:color w:val="1F6713"/>
        </w:rPr>
        <w:t xml:space="preserve"> </w:t>
      </w:r>
    </w:p>
    <w:p w14:paraId="745B3EB2" w14:textId="77777777" w:rsidR="00326386" w:rsidRDefault="00326386" w:rsidP="0087313E">
      <w:pPr>
        <w:jc w:val="center"/>
        <w:rPr>
          <w:i/>
          <w:iCs/>
          <w:noProof/>
          <w:color w:val="217115"/>
          <w:sz w:val="16"/>
          <w:szCs w:val="16"/>
        </w:rPr>
      </w:pPr>
    </w:p>
    <w:p w14:paraId="2EBE9761" w14:textId="4FE737F9" w:rsidR="00232A21" w:rsidRPr="0087313E" w:rsidRDefault="00B054A0" w:rsidP="0087313E">
      <w:pPr>
        <w:jc w:val="center"/>
        <w:rPr>
          <w:i/>
          <w:iCs/>
          <w:noProof/>
          <w:color w:val="217115"/>
          <w:sz w:val="16"/>
          <w:szCs w:val="16"/>
        </w:rPr>
      </w:pPr>
      <w:r w:rsidRPr="002C1D82">
        <w:rPr>
          <w:i/>
          <w:iCs/>
          <w:noProof/>
          <w:color w:val="217115"/>
          <w:sz w:val="16"/>
          <w:szCs w:val="16"/>
        </w:rPr>
        <w:t xml:space="preserve">Patriann Smith, PhD </w:t>
      </w:r>
    </w:p>
    <w:p w14:paraId="32123D12" w14:textId="17B0629B" w:rsidR="004F794C" w:rsidRPr="002C1D82" w:rsidRDefault="004F794C" w:rsidP="006853BD">
      <w:pPr>
        <w:jc w:val="center"/>
        <w:rPr>
          <w:b/>
          <w:bCs/>
          <w:noProof/>
          <w:color w:val="217115"/>
          <w:sz w:val="16"/>
          <w:szCs w:val="16"/>
        </w:rPr>
      </w:pPr>
    </w:p>
    <w:p w14:paraId="7F34497A" w14:textId="30A0FD44" w:rsidR="00BD2142" w:rsidRPr="002C1D82" w:rsidRDefault="00BD2142" w:rsidP="00D2267D">
      <w:pPr>
        <w:rPr>
          <w:b/>
          <w:bCs/>
          <w:noProof/>
          <w:color w:val="217115"/>
          <w:sz w:val="16"/>
          <w:szCs w:val="16"/>
        </w:rPr>
      </w:pPr>
    </w:p>
    <w:p w14:paraId="4C0BBF41" w14:textId="031BADB6" w:rsidR="00D2267D" w:rsidRPr="00E77855" w:rsidRDefault="008A57C6" w:rsidP="00990440">
      <w:pPr>
        <w:rPr>
          <w:b/>
          <w:bCs/>
          <w:noProof/>
          <w:color w:val="1F6713"/>
          <w:sz w:val="16"/>
          <w:szCs w:val="16"/>
        </w:rPr>
      </w:pPr>
      <w:r w:rsidRPr="00E77855">
        <w:rPr>
          <w:b/>
          <w:bCs/>
          <w:noProof/>
          <w:color w:val="C00000"/>
          <w:sz w:val="16"/>
          <w:szCs w:val="16"/>
        </w:rPr>
        <w:drawing>
          <wp:anchor distT="0" distB="0" distL="114300" distR="114300" simplePos="0" relativeHeight="251663360" behindDoc="0" locked="0" layoutInCell="1" allowOverlap="1" wp14:anchorId="4D77360B" wp14:editId="6D32D1B4">
            <wp:simplePos x="0" y="0"/>
            <wp:positionH relativeFrom="column">
              <wp:posOffset>3349625</wp:posOffset>
            </wp:positionH>
            <wp:positionV relativeFrom="paragraph">
              <wp:posOffset>74930</wp:posOffset>
            </wp:positionV>
            <wp:extent cx="3057525" cy="2072640"/>
            <wp:effectExtent l="0" t="0" r="3175" b="0"/>
            <wp:wrapThrough wrapText="bothSides">
              <wp:wrapPolygon edited="0">
                <wp:start x="0" y="0"/>
                <wp:lineTo x="0" y="21441"/>
                <wp:lineTo x="21533" y="21441"/>
                <wp:lineTo x="21533" y="0"/>
                <wp:lineTo x="0" y="0"/>
              </wp:wrapPolygon>
            </wp:wrapThrough>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7525" cy="2072640"/>
                    </a:xfrm>
                    <a:prstGeom prst="rect">
                      <a:avLst/>
                    </a:prstGeom>
                  </pic:spPr>
                </pic:pic>
              </a:graphicData>
            </a:graphic>
            <wp14:sizeRelH relativeFrom="page">
              <wp14:pctWidth>0</wp14:pctWidth>
            </wp14:sizeRelH>
            <wp14:sizeRelV relativeFrom="page">
              <wp14:pctHeight>0</wp14:pctHeight>
            </wp14:sizeRelV>
          </wp:anchor>
        </w:drawing>
      </w:r>
      <w:r w:rsidR="00D2267D" w:rsidRPr="00E77855">
        <w:rPr>
          <w:b/>
          <w:bCs/>
          <w:noProof/>
          <w:color w:val="C00000"/>
          <w:sz w:val="16"/>
          <w:szCs w:val="16"/>
        </w:rPr>
        <w:t>A Transraciolinguistic Approach for Racialized Students</w:t>
      </w:r>
      <w:r w:rsidR="00D73BF5" w:rsidRPr="00E77855">
        <w:rPr>
          <w:b/>
          <w:bCs/>
          <w:noProof/>
          <w:color w:val="C00000"/>
          <w:sz w:val="16"/>
          <w:szCs w:val="16"/>
        </w:rPr>
        <w:t>: Level 1</w:t>
      </w:r>
    </w:p>
    <w:p w14:paraId="08E51DF5" w14:textId="5B8F71A9" w:rsidR="00D2267D" w:rsidRDefault="00D2267D" w:rsidP="00D2267D">
      <w:pPr>
        <w:jc w:val="center"/>
        <w:rPr>
          <w:b/>
          <w:bCs/>
          <w:noProof/>
          <w:color w:val="1F6713"/>
          <w:sz w:val="16"/>
          <w:szCs w:val="16"/>
        </w:rPr>
      </w:pPr>
    </w:p>
    <w:p w14:paraId="7D3683A9" w14:textId="72B41DC9" w:rsidR="008A57C6" w:rsidRPr="002C1D82" w:rsidRDefault="008A57C6" w:rsidP="00D2267D">
      <w:pPr>
        <w:jc w:val="center"/>
        <w:rPr>
          <w:b/>
          <w:bCs/>
          <w:noProof/>
          <w:color w:val="1F6713"/>
          <w:sz w:val="16"/>
          <w:szCs w:val="16"/>
        </w:rPr>
      </w:pPr>
    </w:p>
    <w:p w14:paraId="7569F68A" w14:textId="4B4076D5" w:rsidR="00D2267D" w:rsidRPr="00D2267D" w:rsidRDefault="00D2267D" w:rsidP="00D2267D">
      <w:pPr>
        <w:pStyle w:val="ListParagraph"/>
        <w:numPr>
          <w:ilvl w:val="0"/>
          <w:numId w:val="5"/>
        </w:numPr>
        <w:rPr>
          <w:b/>
          <w:bCs/>
          <w:noProof/>
          <w:sz w:val="16"/>
          <w:szCs w:val="16"/>
        </w:rPr>
      </w:pPr>
      <w:r w:rsidRPr="00D2267D">
        <w:rPr>
          <w:b/>
          <w:bCs/>
          <w:noProof/>
          <w:sz w:val="16"/>
          <w:szCs w:val="16"/>
        </w:rPr>
        <w:t xml:space="preserve">Acknowledge the influence of the White Gaze and how it intersects with Migration </w:t>
      </w:r>
      <w:r w:rsidR="007C6DFE">
        <w:rPr>
          <w:b/>
          <w:bCs/>
          <w:noProof/>
          <w:sz w:val="16"/>
          <w:szCs w:val="16"/>
        </w:rPr>
        <w:t>and</w:t>
      </w:r>
      <w:r w:rsidRPr="00D2267D">
        <w:rPr>
          <w:b/>
          <w:bCs/>
          <w:noProof/>
          <w:sz w:val="16"/>
          <w:szCs w:val="16"/>
        </w:rPr>
        <w:t xml:space="preserve"> Language use to Influence Literacy Curriculum</w:t>
      </w:r>
    </w:p>
    <w:p w14:paraId="4BAA92EA" w14:textId="2F65D59E" w:rsidR="00D2267D" w:rsidRDefault="00D2267D" w:rsidP="007C6DFE">
      <w:pPr>
        <w:rPr>
          <w:color w:val="262626"/>
          <w:sz w:val="16"/>
          <w:szCs w:val="16"/>
        </w:rPr>
      </w:pPr>
    </w:p>
    <w:p w14:paraId="70C0E58A" w14:textId="77777777" w:rsidR="008A57C6" w:rsidRDefault="008A57C6" w:rsidP="007C6DFE">
      <w:pPr>
        <w:rPr>
          <w:color w:val="262626"/>
          <w:sz w:val="16"/>
          <w:szCs w:val="16"/>
        </w:rPr>
      </w:pPr>
    </w:p>
    <w:p w14:paraId="55D32BF6" w14:textId="78A8387F" w:rsidR="001004C1" w:rsidRPr="008D6394" w:rsidRDefault="001004C1" w:rsidP="008D6394">
      <w:pPr>
        <w:jc w:val="center"/>
        <w:rPr>
          <w:bCs/>
          <w:color w:val="262626"/>
          <w:sz w:val="16"/>
          <w:szCs w:val="16"/>
        </w:rPr>
      </w:pPr>
      <w:r w:rsidRPr="001004C1">
        <w:rPr>
          <w:color w:val="262626"/>
          <w:sz w:val="16"/>
          <w:szCs w:val="16"/>
        </w:rPr>
        <w:t xml:space="preserve">Smith, P. </w:t>
      </w:r>
      <w:r w:rsidRPr="001004C1">
        <w:rPr>
          <w:iCs/>
          <w:color w:val="262626"/>
          <w:sz w:val="16"/>
          <w:szCs w:val="16"/>
        </w:rPr>
        <w:t>(</w:t>
      </w:r>
      <w:r w:rsidRPr="001004C1">
        <w:rPr>
          <w:bCs/>
          <w:iCs/>
          <w:color w:val="262626"/>
          <w:sz w:val="16"/>
          <w:szCs w:val="16"/>
        </w:rPr>
        <w:t>Accepted, 2021).</w:t>
      </w:r>
      <w:r w:rsidRPr="001004C1">
        <w:rPr>
          <w:bCs/>
          <w:i/>
          <w:color w:val="262626"/>
          <w:sz w:val="16"/>
          <w:szCs w:val="16"/>
        </w:rPr>
        <w:t xml:space="preserve"> </w:t>
      </w:r>
      <w:r w:rsidRPr="001004C1">
        <w:rPr>
          <w:bCs/>
          <w:color w:val="262626"/>
          <w:sz w:val="16"/>
          <w:szCs w:val="16"/>
        </w:rPr>
        <w:t>Migrating while multilingual and Black: Literate experiences of invisible youth</w:t>
      </w:r>
      <w:r w:rsidRPr="001004C1">
        <w:rPr>
          <w:bCs/>
          <w:i/>
          <w:color w:val="262626"/>
          <w:sz w:val="16"/>
          <w:szCs w:val="16"/>
        </w:rPr>
        <w:t xml:space="preserve">. </w:t>
      </w:r>
      <w:r w:rsidRPr="001004C1">
        <w:rPr>
          <w:bCs/>
          <w:color w:val="262626"/>
          <w:sz w:val="16"/>
          <w:szCs w:val="16"/>
        </w:rPr>
        <w:t>In E. Bauer (Ed.),</w:t>
      </w:r>
      <w:r w:rsidRPr="001004C1">
        <w:rPr>
          <w:bCs/>
          <w:i/>
          <w:color w:val="262626"/>
          <w:sz w:val="16"/>
          <w:szCs w:val="16"/>
        </w:rPr>
        <w:t xml:space="preserve"> Enhancing bilingual education: A transdisciplinary lens for improving learning in bilingual contexts</w:t>
      </w:r>
      <w:r w:rsidRPr="001004C1">
        <w:rPr>
          <w:bCs/>
          <w:color w:val="262626"/>
          <w:sz w:val="16"/>
          <w:szCs w:val="16"/>
        </w:rPr>
        <w:t>. New York, NY: Routledge.</w:t>
      </w:r>
    </w:p>
    <w:p w14:paraId="5539B9E2" w14:textId="28574E87" w:rsidR="00D2267D" w:rsidRDefault="00D2267D" w:rsidP="00D2267D">
      <w:pPr>
        <w:rPr>
          <w:b/>
          <w:i/>
          <w:color w:val="262626"/>
          <w:sz w:val="16"/>
          <w:szCs w:val="16"/>
        </w:rPr>
      </w:pPr>
    </w:p>
    <w:p w14:paraId="386C657D" w14:textId="77777777" w:rsidR="006C50A1" w:rsidRPr="002C1D82" w:rsidRDefault="006C50A1" w:rsidP="00D2267D">
      <w:pPr>
        <w:rPr>
          <w:b/>
          <w:i/>
          <w:color w:val="262626"/>
          <w:sz w:val="16"/>
          <w:szCs w:val="16"/>
        </w:rPr>
      </w:pPr>
    </w:p>
    <w:p w14:paraId="24DAE041" w14:textId="77777777" w:rsidR="0087313E" w:rsidRDefault="00990440" w:rsidP="00990440">
      <w:pPr>
        <w:numPr>
          <w:ilvl w:val="0"/>
          <w:numId w:val="6"/>
        </w:numPr>
        <w:tabs>
          <w:tab w:val="clear" w:pos="360"/>
          <w:tab w:val="num" w:pos="720"/>
        </w:tabs>
        <w:rPr>
          <w:color w:val="262626"/>
          <w:sz w:val="16"/>
          <w:szCs w:val="16"/>
        </w:rPr>
      </w:pPr>
      <w:r w:rsidRPr="00990440">
        <w:rPr>
          <w:b/>
          <w:bCs/>
          <w:color w:val="262626"/>
          <w:sz w:val="16"/>
          <w:szCs w:val="16"/>
        </w:rPr>
        <w:t>Phonics:</w:t>
      </w:r>
      <w:r w:rsidRPr="00990440">
        <w:rPr>
          <w:color w:val="262626"/>
          <w:sz w:val="16"/>
          <w:szCs w:val="16"/>
        </w:rPr>
        <w:t xml:space="preserve"> Proper pronunciation, proper accent, accent reduction </w:t>
      </w:r>
    </w:p>
    <w:p w14:paraId="67CE37B4" w14:textId="274889CA" w:rsidR="00990440" w:rsidRPr="00990440" w:rsidRDefault="00990440" w:rsidP="0087313E">
      <w:pPr>
        <w:ind w:left="360"/>
        <w:rPr>
          <w:color w:val="262626"/>
          <w:sz w:val="16"/>
          <w:szCs w:val="16"/>
        </w:rPr>
      </w:pPr>
      <w:r w:rsidRPr="00990440">
        <w:rPr>
          <w:color w:val="262626"/>
          <w:sz w:val="16"/>
          <w:szCs w:val="16"/>
        </w:rPr>
        <w:t xml:space="preserve">(i.e., White listening subject </w:t>
      </w:r>
      <w:r w:rsidRPr="00990440">
        <w:rPr>
          <w:b/>
          <w:bCs/>
          <w:color w:val="262626"/>
          <w:sz w:val="16"/>
          <w:szCs w:val="16"/>
        </w:rPr>
        <w:t>+ … Migration + Language</w:t>
      </w:r>
      <w:r w:rsidRPr="00990440">
        <w:rPr>
          <w:color w:val="262626"/>
          <w:sz w:val="16"/>
          <w:szCs w:val="16"/>
        </w:rPr>
        <w:t>)</w:t>
      </w:r>
    </w:p>
    <w:p w14:paraId="6D3BD81E" w14:textId="77777777" w:rsidR="00990440" w:rsidRPr="00990440" w:rsidRDefault="00990440" w:rsidP="00990440">
      <w:pPr>
        <w:numPr>
          <w:ilvl w:val="0"/>
          <w:numId w:val="6"/>
        </w:numPr>
        <w:tabs>
          <w:tab w:val="clear" w:pos="360"/>
          <w:tab w:val="num" w:pos="720"/>
        </w:tabs>
        <w:rPr>
          <w:color w:val="262626"/>
          <w:sz w:val="16"/>
          <w:szCs w:val="16"/>
        </w:rPr>
      </w:pPr>
      <w:r w:rsidRPr="00990440">
        <w:rPr>
          <w:b/>
          <w:bCs/>
          <w:color w:val="262626"/>
          <w:sz w:val="16"/>
          <w:szCs w:val="16"/>
        </w:rPr>
        <w:t xml:space="preserve">Spelling: </w:t>
      </w:r>
      <w:r w:rsidRPr="00990440">
        <w:rPr>
          <w:color w:val="262626"/>
          <w:sz w:val="16"/>
          <w:szCs w:val="16"/>
        </w:rPr>
        <w:t xml:space="preserve">Correct spelling (White gaze </w:t>
      </w:r>
      <w:r w:rsidRPr="00990440">
        <w:rPr>
          <w:b/>
          <w:bCs/>
          <w:color w:val="262626"/>
          <w:sz w:val="16"/>
          <w:szCs w:val="16"/>
        </w:rPr>
        <w:t>+ … Migration + Language</w:t>
      </w:r>
      <w:r w:rsidRPr="00990440">
        <w:rPr>
          <w:color w:val="262626"/>
          <w:sz w:val="16"/>
          <w:szCs w:val="16"/>
        </w:rPr>
        <w:t>)</w:t>
      </w:r>
    </w:p>
    <w:p w14:paraId="2BDEEE09" w14:textId="77777777" w:rsidR="00990440" w:rsidRPr="00990440" w:rsidRDefault="00990440" w:rsidP="00990440">
      <w:pPr>
        <w:numPr>
          <w:ilvl w:val="0"/>
          <w:numId w:val="6"/>
        </w:numPr>
        <w:tabs>
          <w:tab w:val="clear" w:pos="360"/>
          <w:tab w:val="num" w:pos="720"/>
        </w:tabs>
        <w:rPr>
          <w:color w:val="262626"/>
          <w:sz w:val="16"/>
          <w:szCs w:val="16"/>
        </w:rPr>
      </w:pPr>
      <w:r w:rsidRPr="00990440">
        <w:rPr>
          <w:b/>
          <w:bCs/>
          <w:color w:val="262626"/>
          <w:sz w:val="16"/>
          <w:szCs w:val="16"/>
        </w:rPr>
        <w:t xml:space="preserve">Writing: </w:t>
      </w:r>
      <w:r w:rsidRPr="00990440">
        <w:rPr>
          <w:color w:val="262626"/>
          <w:sz w:val="16"/>
          <w:szCs w:val="16"/>
        </w:rPr>
        <w:t xml:space="preserve">Writing well (White gaze </w:t>
      </w:r>
      <w:r w:rsidRPr="00990440">
        <w:rPr>
          <w:b/>
          <w:bCs/>
          <w:color w:val="262626"/>
          <w:sz w:val="16"/>
          <w:szCs w:val="16"/>
        </w:rPr>
        <w:t>+ … Migration + Language</w:t>
      </w:r>
      <w:r w:rsidRPr="00990440">
        <w:rPr>
          <w:color w:val="262626"/>
          <w:sz w:val="16"/>
          <w:szCs w:val="16"/>
        </w:rPr>
        <w:t>)</w:t>
      </w:r>
    </w:p>
    <w:p w14:paraId="4ECA4A84" w14:textId="77777777" w:rsidR="00990440" w:rsidRDefault="00990440" w:rsidP="00990440">
      <w:pPr>
        <w:numPr>
          <w:ilvl w:val="0"/>
          <w:numId w:val="6"/>
        </w:numPr>
        <w:rPr>
          <w:color w:val="262626"/>
          <w:sz w:val="16"/>
          <w:szCs w:val="16"/>
        </w:rPr>
      </w:pPr>
      <w:r w:rsidRPr="00990440">
        <w:rPr>
          <w:b/>
          <w:bCs/>
          <w:color w:val="262626"/>
          <w:sz w:val="16"/>
          <w:szCs w:val="16"/>
        </w:rPr>
        <w:t>Vocabulary: Correct vocabulary (White gaze + … Migration + Language)</w:t>
      </w:r>
    </w:p>
    <w:p w14:paraId="23767543" w14:textId="5F98FF31" w:rsidR="00990440" w:rsidRPr="002C68D8" w:rsidRDefault="00990440" w:rsidP="00990440">
      <w:pPr>
        <w:numPr>
          <w:ilvl w:val="1"/>
          <w:numId w:val="6"/>
        </w:numPr>
        <w:rPr>
          <w:color w:val="262626"/>
          <w:sz w:val="16"/>
          <w:szCs w:val="16"/>
        </w:rPr>
      </w:pPr>
      <w:r w:rsidRPr="00990440">
        <w:rPr>
          <w:color w:val="262626"/>
          <w:sz w:val="16"/>
          <w:szCs w:val="16"/>
        </w:rPr>
        <w:t xml:space="preserve">Goal of Reading and Literacy: </w:t>
      </w:r>
      <w:r w:rsidRPr="00990440">
        <w:rPr>
          <w:b/>
          <w:bCs/>
          <w:color w:val="262626"/>
          <w:sz w:val="16"/>
          <w:szCs w:val="16"/>
        </w:rPr>
        <w:t>Meaning-Making/Comprehension</w:t>
      </w:r>
    </w:p>
    <w:p w14:paraId="03113E55" w14:textId="52712EB6" w:rsidR="008A57C6" w:rsidRPr="006C50A1" w:rsidRDefault="00E77855" w:rsidP="006C50A1">
      <w:pPr>
        <w:widowControl w:val="0"/>
        <w:autoSpaceDE w:val="0"/>
        <w:autoSpaceDN w:val="0"/>
        <w:adjustRightInd w:val="0"/>
        <w:rPr>
          <w:rFonts w:eastAsia="Times New Roman"/>
          <w:b/>
          <w:color w:val="000000"/>
          <w:sz w:val="16"/>
          <w:szCs w:val="16"/>
        </w:rPr>
      </w:pPr>
      <w:r>
        <w:rPr>
          <w:rFonts w:eastAsia="Times New Roman"/>
          <w:b/>
          <w:color w:val="000000"/>
          <w:sz w:val="16"/>
          <w:szCs w:val="16"/>
        </w:rPr>
        <w:t xml:space="preserve">    </w:t>
      </w:r>
    </w:p>
    <w:p w14:paraId="69F5318E" w14:textId="5A4CCA96" w:rsidR="008A57C6" w:rsidRDefault="008A57C6" w:rsidP="00D73BF5">
      <w:pPr>
        <w:rPr>
          <w:b/>
          <w:bCs/>
          <w:noProof/>
          <w:color w:val="C00000"/>
          <w:sz w:val="16"/>
          <w:szCs w:val="16"/>
        </w:rPr>
      </w:pPr>
    </w:p>
    <w:p w14:paraId="6C698D1C" w14:textId="77777777" w:rsidR="006C50A1" w:rsidRDefault="006C50A1" w:rsidP="00D73BF5">
      <w:pPr>
        <w:rPr>
          <w:b/>
          <w:bCs/>
          <w:noProof/>
          <w:color w:val="C00000"/>
          <w:sz w:val="16"/>
          <w:szCs w:val="16"/>
        </w:rPr>
      </w:pPr>
    </w:p>
    <w:p w14:paraId="7768D51B" w14:textId="7E7B0E7E" w:rsidR="00B95854" w:rsidRPr="0090636C" w:rsidRDefault="00B95854" w:rsidP="00D73BF5">
      <w:pPr>
        <w:rPr>
          <w:b/>
          <w:bCs/>
          <w:noProof/>
          <w:color w:val="C00000"/>
          <w:sz w:val="16"/>
          <w:szCs w:val="16"/>
        </w:rPr>
      </w:pPr>
      <w:r w:rsidRPr="006A0930">
        <w:rPr>
          <w:b/>
          <w:bCs/>
          <w:noProof/>
          <w:color w:val="C00000"/>
          <w:sz w:val="16"/>
          <w:szCs w:val="16"/>
        </w:rPr>
        <w:t xml:space="preserve">A </w:t>
      </w:r>
      <w:r w:rsidRPr="0090636C">
        <w:rPr>
          <w:b/>
          <w:bCs/>
          <w:noProof/>
          <w:color w:val="C00000"/>
          <w:sz w:val="16"/>
          <w:szCs w:val="16"/>
        </w:rPr>
        <w:t xml:space="preserve">Transraciolinguistic Approach for Racialized Students: Level </w:t>
      </w:r>
      <w:r w:rsidRPr="0090636C">
        <w:rPr>
          <w:b/>
          <w:bCs/>
          <w:noProof/>
          <w:color w:val="C00000"/>
          <w:sz w:val="16"/>
          <w:szCs w:val="16"/>
        </w:rPr>
        <w:t>2</w:t>
      </w:r>
    </w:p>
    <w:p w14:paraId="4F50419A" w14:textId="54F19D11" w:rsidR="00E7334A" w:rsidRDefault="00E7334A" w:rsidP="00D73BF5">
      <w:pPr>
        <w:rPr>
          <w:b/>
          <w:bCs/>
          <w:noProof/>
          <w:color w:val="1F6713"/>
          <w:sz w:val="16"/>
          <w:szCs w:val="16"/>
        </w:rPr>
      </w:pPr>
    </w:p>
    <w:p w14:paraId="223E0894" w14:textId="77777777" w:rsidR="00E7334A" w:rsidRPr="00E7334A" w:rsidRDefault="00E7334A" w:rsidP="00E7334A">
      <w:pPr>
        <w:pStyle w:val="ListParagraph"/>
        <w:numPr>
          <w:ilvl w:val="0"/>
          <w:numId w:val="5"/>
        </w:numPr>
        <w:rPr>
          <w:b/>
          <w:bCs/>
          <w:noProof/>
          <w:sz w:val="16"/>
          <w:szCs w:val="16"/>
        </w:rPr>
      </w:pPr>
      <w:r w:rsidRPr="00E7334A">
        <w:rPr>
          <w:b/>
          <w:bCs/>
          <w:noProof/>
          <w:sz w:val="16"/>
          <w:szCs w:val="16"/>
        </w:rPr>
        <w:t>Disrupt and Dismantle Eurocentric Literacy Curriculum</w:t>
      </w:r>
    </w:p>
    <w:p w14:paraId="54237323" w14:textId="4D1B8C46" w:rsidR="00E7334A" w:rsidRDefault="00E7334A" w:rsidP="00D73BF5">
      <w:pPr>
        <w:rPr>
          <w:b/>
          <w:bCs/>
          <w:noProof/>
          <w:color w:val="1F6713"/>
          <w:sz w:val="16"/>
          <w:szCs w:val="16"/>
        </w:rPr>
      </w:pPr>
    </w:p>
    <w:p w14:paraId="3D5673CE" w14:textId="245A39EE" w:rsidR="000B06A5" w:rsidRPr="008D6394" w:rsidRDefault="000B06A5" w:rsidP="000B06A5">
      <w:pPr>
        <w:jc w:val="center"/>
        <w:rPr>
          <w:bCs/>
          <w:color w:val="262626"/>
          <w:sz w:val="16"/>
          <w:szCs w:val="16"/>
        </w:rPr>
      </w:pPr>
      <w:r w:rsidRPr="001004C1">
        <w:rPr>
          <w:color w:val="262626"/>
          <w:sz w:val="16"/>
          <w:szCs w:val="16"/>
        </w:rPr>
        <w:t xml:space="preserve">Smith, P. </w:t>
      </w:r>
      <w:r w:rsidRPr="001004C1">
        <w:rPr>
          <w:iCs/>
          <w:color w:val="262626"/>
          <w:sz w:val="16"/>
          <w:szCs w:val="16"/>
        </w:rPr>
        <w:t>(</w:t>
      </w:r>
      <w:r>
        <w:rPr>
          <w:bCs/>
          <w:iCs/>
          <w:color w:val="262626"/>
          <w:sz w:val="16"/>
          <w:szCs w:val="16"/>
        </w:rPr>
        <w:t>In review</w:t>
      </w:r>
      <w:r w:rsidRPr="001004C1">
        <w:rPr>
          <w:bCs/>
          <w:iCs/>
          <w:color w:val="262626"/>
          <w:sz w:val="16"/>
          <w:szCs w:val="16"/>
        </w:rPr>
        <w:t>).</w:t>
      </w:r>
      <w:r w:rsidRPr="001004C1">
        <w:rPr>
          <w:bCs/>
          <w:i/>
          <w:color w:val="262626"/>
          <w:sz w:val="16"/>
          <w:szCs w:val="16"/>
        </w:rPr>
        <w:t xml:space="preserve"> </w:t>
      </w:r>
      <w:r>
        <w:rPr>
          <w:bCs/>
          <w:color w:val="262626"/>
          <w:sz w:val="16"/>
          <w:szCs w:val="16"/>
        </w:rPr>
        <w:t xml:space="preserve">A transraciolinguistic approach for literacy classrooms. </w:t>
      </w:r>
      <w:r>
        <w:rPr>
          <w:bCs/>
          <w:i/>
          <w:iCs/>
          <w:color w:val="262626"/>
          <w:sz w:val="16"/>
          <w:szCs w:val="16"/>
        </w:rPr>
        <w:t>The Reading Teacher.</w:t>
      </w:r>
      <w:r w:rsidRPr="001004C1">
        <w:rPr>
          <w:bCs/>
          <w:color w:val="262626"/>
          <w:sz w:val="16"/>
          <w:szCs w:val="16"/>
        </w:rPr>
        <w:t xml:space="preserve"> </w:t>
      </w:r>
    </w:p>
    <w:p w14:paraId="34E12BB4" w14:textId="66C48961" w:rsidR="000B06A5" w:rsidRDefault="000B06A5" w:rsidP="00D73BF5">
      <w:pPr>
        <w:rPr>
          <w:b/>
          <w:bCs/>
          <w:noProof/>
          <w:color w:val="1F6713"/>
          <w:sz w:val="16"/>
          <w:szCs w:val="16"/>
        </w:rPr>
      </w:pPr>
    </w:p>
    <w:p w14:paraId="2BCB0599" w14:textId="37CA2C29" w:rsidR="00022776" w:rsidRPr="00BC410C" w:rsidRDefault="0087313E" w:rsidP="00BC410C">
      <w:pPr>
        <w:rPr>
          <w:b/>
          <w:bCs/>
          <w:noProof/>
          <w:color w:val="1F6713"/>
          <w:sz w:val="16"/>
          <w:szCs w:val="16"/>
        </w:rPr>
      </w:pPr>
      <w:r>
        <w:rPr>
          <w:b/>
          <w:bCs/>
          <w:noProof/>
          <w:color w:val="1F6713"/>
          <w:sz w:val="16"/>
          <w:szCs w:val="16"/>
        </w:rPr>
        <w:drawing>
          <wp:inline distT="0" distB="0" distL="0" distR="0" wp14:anchorId="3B772D78" wp14:editId="166C912B">
            <wp:extent cx="6494998" cy="3657600"/>
            <wp:effectExtent l="0" t="0" r="0" b="0"/>
            <wp:docPr id="2" name="Picture 2"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9699" cy="3665879"/>
                    </a:xfrm>
                    <a:prstGeom prst="rect">
                      <a:avLst/>
                    </a:prstGeom>
                  </pic:spPr>
                </pic:pic>
              </a:graphicData>
            </a:graphic>
          </wp:inline>
        </w:drawing>
      </w:r>
    </w:p>
    <w:p w14:paraId="445CF87A" w14:textId="226F8842" w:rsidR="006853BD" w:rsidRPr="006C50A1" w:rsidRDefault="006853BD" w:rsidP="006C50A1">
      <w:pPr>
        <w:widowControl w:val="0"/>
        <w:autoSpaceDE w:val="0"/>
        <w:autoSpaceDN w:val="0"/>
        <w:adjustRightInd w:val="0"/>
        <w:rPr>
          <w:rFonts w:eastAsia="Times New Roman"/>
          <w:b/>
          <w:color w:val="C00000"/>
          <w:sz w:val="16"/>
          <w:szCs w:val="16"/>
        </w:rPr>
      </w:pPr>
      <w:r w:rsidRPr="006C50A1">
        <w:rPr>
          <w:rFonts w:eastAsia="Times New Roman"/>
          <w:b/>
          <w:color w:val="C00000"/>
          <w:sz w:val="16"/>
          <w:szCs w:val="16"/>
        </w:rPr>
        <w:lastRenderedPageBreak/>
        <w:t>A Transraciolinguistic Approach for Racialized Students</w:t>
      </w:r>
      <w:r w:rsidR="003278EB" w:rsidRPr="006C50A1">
        <w:rPr>
          <w:rFonts w:eastAsia="Times New Roman"/>
          <w:b/>
          <w:color w:val="C00000"/>
          <w:sz w:val="16"/>
          <w:szCs w:val="16"/>
        </w:rPr>
        <w:t>: Level 3</w:t>
      </w:r>
    </w:p>
    <w:p w14:paraId="3DB53BBC" w14:textId="5FEE327F" w:rsidR="006853BD" w:rsidRDefault="006853BD" w:rsidP="006853BD">
      <w:pPr>
        <w:jc w:val="center"/>
        <w:rPr>
          <w:b/>
          <w:bCs/>
          <w:noProof/>
          <w:sz w:val="16"/>
          <w:szCs w:val="16"/>
        </w:rPr>
      </w:pPr>
    </w:p>
    <w:p w14:paraId="501410EC" w14:textId="77777777" w:rsidR="00600AC0" w:rsidRDefault="00600AC0" w:rsidP="006853BD">
      <w:pPr>
        <w:jc w:val="center"/>
        <w:rPr>
          <w:b/>
          <w:bCs/>
          <w:noProof/>
          <w:sz w:val="16"/>
          <w:szCs w:val="16"/>
        </w:rPr>
      </w:pPr>
    </w:p>
    <w:p w14:paraId="7542C2E7" w14:textId="2CD9FEF5" w:rsidR="00B720B9" w:rsidRDefault="00B720B9" w:rsidP="00B720B9">
      <w:pPr>
        <w:pStyle w:val="ListParagraph"/>
        <w:numPr>
          <w:ilvl w:val="0"/>
          <w:numId w:val="5"/>
        </w:numPr>
        <w:rPr>
          <w:b/>
          <w:bCs/>
          <w:noProof/>
          <w:sz w:val="16"/>
          <w:szCs w:val="16"/>
        </w:rPr>
      </w:pPr>
      <w:r>
        <w:rPr>
          <w:b/>
          <w:bCs/>
          <w:noProof/>
          <w:sz w:val="16"/>
          <w:szCs w:val="16"/>
        </w:rPr>
        <w:t>Create Storylines with Racialized Youth</w:t>
      </w:r>
    </w:p>
    <w:p w14:paraId="4216D2F2" w14:textId="77777777" w:rsidR="00600AC0" w:rsidRPr="00600AC0" w:rsidRDefault="00600AC0" w:rsidP="00600AC0">
      <w:pPr>
        <w:rPr>
          <w:b/>
          <w:bCs/>
          <w:noProof/>
          <w:sz w:val="16"/>
          <w:szCs w:val="16"/>
        </w:rPr>
      </w:pPr>
    </w:p>
    <w:p w14:paraId="43823547" w14:textId="77777777" w:rsidR="00B720B9" w:rsidRPr="002C1D82" w:rsidRDefault="00B720B9" w:rsidP="006853BD">
      <w:pPr>
        <w:jc w:val="center"/>
        <w:rPr>
          <w:b/>
          <w:bCs/>
          <w:noProof/>
          <w:sz w:val="16"/>
          <w:szCs w:val="16"/>
        </w:rPr>
      </w:pPr>
    </w:p>
    <w:p w14:paraId="6CC165D9" w14:textId="77777777" w:rsidR="006853BD" w:rsidRPr="005224E2" w:rsidRDefault="006853BD" w:rsidP="006853BD">
      <w:pPr>
        <w:jc w:val="center"/>
        <w:rPr>
          <w:b/>
          <w:bCs/>
          <w:color w:val="262626"/>
          <w:sz w:val="16"/>
          <w:szCs w:val="16"/>
        </w:rPr>
      </w:pPr>
      <w:r w:rsidRPr="005224E2">
        <w:rPr>
          <w:color w:val="262626"/>
          <w:sz w:val="16"/>
          <w:szCs w:val="16"/>
        </w:rPr>
        <w:t xml:space="preserve">Smith, P. (2019). (Re)Positioning in the Englishes and (English) literacies of a Black immigrant youth: Towards a ‘transraciolinguistic’ approach. </w:t>
      </w:r>
      <w:r w:rsidRPr="005224E2">
        <w:rPr>
          <w:i/>
          <w:iCs/>
          <w:color w:val="262626"/>
          <w:sz w:val="16"/>
          <w:szCs w:val="16"/>
        </w:rPr>
        <w:t>Theory into Practice</w:t>
      </w:r>
      <w:r w:rsidRPr="005224E2">
        <w:rPr>
          <w:color w:val="262626"/>
          <w:sz w:val="16"/>
          <w:szCs w:val="16"/>
        </w:rPr>
        <w:t xml:space="preserve">, </w:t>
      </w:r>
      <w:r w:rsidRPr="005224E2">
        <w:rPr>
          <w:i/>
          <w:iCs/>
          <w:color w:val="262626"/>
          <w:sz w:val="16"/>
          <w:szCs w:val="16"/>
        </w:rPr>
        <w:t>58</w:t>
      </w:r>
      <w:r w:rsidRPr="005224E2">
        <w:rPr>
          <w:color w:val="262626"/>
          <w:sz w:val="16"/>
          <w:szCs w:val="16"/>
        </w:rPr>
        <w:t>(3), 292-303</w:t>
      </w:r>
      <w:r w:rsidRPr="005224E2">
        <w:rPr>
          <w:i/>
          <w:iCs/>
          <w:color w:val="262626"/>
          <w:sz w:val="16"/>
          <w:szCs w:val="16"/>
        </w:rPr>
        <w:t>.</w:t>
      </w:r>
      <w:r w:rsidRPr="005224E2">
        <w:rPr>
          <w:color w:val="262626"/>
          <w:sz w:val="16"/>
          <w:szCs w:val="16"/>
        </w:rPr>
        <w:t xml:space="preserve"> DOI:10.1080/00405841.2019.1599227</w:t>
      </w:r>
      <w:r w:rsidRPr="002C1D82">
        <w:rPr>
          <w:color w:val="262626"/>
          <w:sz w:val="16"/>
          <w:szCs w:val="16"/>
        </w:rPr>
        <w:t>.</w:t>
      </w:r>
    </w:p>
    <w:p w14:paraId="526D2BC5" w14:textId="77777777" w:rsidR="006853BD" w:rsidRPr="002C1D82" w:rsidRDefault="006853BD" w:rsidP="006853BD">
      <w:pPr>
        <w:rPr>
          <w:sz w:val="16"/>
          <w:szCs w:val="16"/>
        </w:rPr>
      </w:pPr>
    </w:p>
    <w:p w14:paraId="4134FACF" w14:textId="77777777" w:rsidR="006853BD" w:rsidRPr="002C1D82" w:rsidRDefault="006853BD" w:rsidP="006853BD">
      <w:pPr>
        <w:rPr>
          <w:b/>
          <w:bCs/>
          <w:i/>
          <w:iCs/>
          <w:color w:val="262626"/>
          <w:sz w:val="16"/>
          <w:szCs w:val="16"/>
        </w:rPr>
      </w:pPr>
      <w:r w:rsidRPr="002C1D82">
        <w:rPr>
          <w:b/>
          <w:bCs/>
          <w:i/>
          <w:iCs/>
          <w:sz w:val="16"/>
          <w:szCs w:val="16"/>
        </w:rPr>
        <w:t>Rationale</w:t>
      </w:r>
    </w:p>
    <w:p w14:paraId="2886B3AA" w14:textId="77777777" w:rsidR="006853BD" w:rsidRPr="002C1D82" w:rsidRDefault="006853BD" w:rsidP="006853BD">
      <w:pPr>
        <w:rPr>
          <w:b/>
          <w:i/>
          <w:color w:val="262626"/>
          <w:sz w:val="16"/>
          <w:szCs w:val="16"/>
        </w:rPr>
      </w:pPr>
    </w:p>
    <w:p w14:paraId="52A739C7" w14:textId="77777777" w:rsidR="004539A8" w:rsidRPr="004539A8" w:rsidRDefault="006853BD" w:rsidP="006853BD">
      <w:pPr>
        <w:numPr>
          <w:ilvl w:val="0"/>
          <w:numId w:val="3"/>
        </w:numPr>
        <w:contextualSpacing/>
        <w:rPr>
          <w:color w:val="262626"/>
          <w:sz w:val="16"/>
          <w:szCs w:val="16"/>
        </w:rPr>
      </w:pPr>
      <w:r w:rsidRPr="002C1D82">
        <w:rPr>
          <w:color w:val="262626"/>
          <w:sz w:val="16"/>
          <w:szCs w:val="16"/>
        </w:rPr>
        <w:t xml:space="preserve">Black immigrant populations often grapple with understanding how they are </w:t>
      </w:r>
      <w:r w:rsidRPr="002C1D82">
        <w:rPr>
          <w:b/>
          <w:bCs/>
          <w:color w:val="262626"/>
          <w:sz w:val="16"/>
          <w:szCs w:val="16"/>
        </w:rPr>
        <w:t>positioned</w:t>
      </w:r>
      <w:r w:rsidRPr="002C1D82">
        <w:rPr>
          <w:color w:val="262626"/>
          <w:sz w:val="16"/>
          <w:szCs w:val="16"/>
        </w:rPr>
        <w:t xml:space="preserve"> by Black &amp; other racialized peers as well as White peers.</w:t>
      </w:r>
    </w:p>
    <w:p w14:paraId="746069E5" w14:textId="77777777" w:rsidR="004539A8" w:rsidRPr="004539A8" w:rsidRDefault="006853BD" w:rsidP="006853BD">
      <w:pPr>
        <w:numPr>
          <w:ilvl w:val="0"/>
          <w:numId w:val="3"/>
        </w:numPr>
        <w:contextualSpacing/>
        <w:rPr>
          <w:color w:val="262626"/>
          <w:sz w:val="16"/>
          <w:szCs w:val="16"/>
        </w:rPr>
      </w:pPr>
      <w:r w:rsidRPr="002C1D82">
        <w:rPr>
          <w:color w:val="262626"/>
          <w:sz w:val="16"/>
          <w:szCs w:val="16"/>
        </w:rPr>
        <w:t xml:space="preserve">There is no reason why literacy curriculum should </w:t>
      </w:r>
      <w:r w:rsidRPr="002C1D82">
        <w:rPr>
          <w:b/>
          <w:bCs/>
          <w:color w:val="262626"/>
          <w:sz w:val="16"/>
          <w:szCs w:val="16"/>
        </w:rPr>
        <w:t>fail</w:t>
      </w:r>
      <w:r w:rsidRPr="002C1D82">
        <w:rPr>
          <w:color w:val="262626"/>
          <w:sz w:val="16"/>
          <w:szCs w:val="16"/>
        </w:rPr>
        <w:t xml:space="preserve"> to prepare racialized (Black) (</w:t>
      </w:r>
      <w:proofErr w:type="spellStart"/>
      <w:r w:rsidRPr="002C1D82">
        <w:rPr>
          <w:color w:val="262626"/>
          <w:sz w:val="16"/>
          <w:szCs w:val="16"/>
        </w:rPr>
        <w:t>im</w:t>
      </w:r>
      <w:proofErr w:type="spellEnd"/>
      <w:r w:rsidRPr="002C1D82">
        <w:rPr>
          <w:color w:val="262626"/>
          <w:sz w:val="16"/>
          <w:szCs w:val="16"/>
        </w:rPr>
        <w:t>)migrant/transnational middle/high-school students to identify and leverage their assets with these diverse peers.</w:t>
      </w:r>
    </w:p>
    <w:p w14:paraId="31CB77E5" w14:textId="77777777" w:rsidR="004539A8" w:rsidRPr="004539A8" w:rsidRDefault="006853BD" w:rsidP="006853BD">
      <w:pPr>
        <w:numPr>
          <w:ilvl w:val="0"/>
          <w:numId w:val="3"/>
        </w:numPr>
        <w:contextualSpacing/>
        <w:rPr>
          <w:color w:val="262626"/>
          <w:sz w:val="16"/>
          <w:szCs w:val="16"/>
        </w:rPr>
      </w:pPr>
      <w:r w:rsidRPr="002C1D82">
        <w:rPr>
          <w:color w:val="262626"/>
          <w:sz w:val="16"/>
          <w:szCs w:val="16"/>
        </w:rPr>
        <w:t xml:space="preserve">English literacy curriculum worldwide can no longer obscure this disconnect designed by white supremacy. Institutions must design literacy learning to address </w:t>
      </w:r>
      <w:r w:rsidRPr="002C1D82">
        <w:rPr>
          <w:b/>
          <w:bCs/>
          <w:color w:val="262626"/>
          <w:sz w:val="16"/>
          <w:szCs w:val="16"/>
        </w:rPr>
        <w:t>prevailing fallacies</w:t>
      </w:r>
      <w:r w:rsidRPr="002C1D82">
        <w:rPr>
          <w:color w:val="262626"/>
          <w:sz w:val="16"/>
          <w:szCs w:val="16"/>
        </w:rPr>
        <w:t xml:space="preserve"> held by Blacks about each other.</w:t>
      </w:r>
    </w:p>
    <w:p w14:paraId="65C34FDA" w14:textId="77777777" w:rsidR="006853BD" w:rsidRPr="002C1D82" w:rsidRDefault="006853BD" w:rsidP="006853BD">
      <w:pPr>
        <w:numPr>
          <w:ilvl w:val="0"/>
          <w:numId w:val="3"/>
        </w:numPr>
        <w:contextualSpacing/>
        <w:rPr>
          <w:color w:val="262626"/>
          <w:sz w:val="16"/>
          <w:szCs w:val="16"/>
        </w:rPr>
      </w:pPr>
      <w:r w:rsidRPr="002C1D82">
        <w:rPr>
          <w:color w:val="262626"/>
          <w:sz w:val="16"/>
          <w:szCs w:val="16"/>
        </w:rPr>
        <w:t xml:space="preserve">The next figure, “English Language Arts &amp; Literacy (ELAR) Instructional Module,” presents a visual depiction of how teachers can design modules that tap into Black immigrant &amp; Black American students’ transraciolinguistic </w:t>
      </w:r>
      <w:r w:rsidRPr="002C1D82">
        <w:rPr>
          <w:b/>
          <w:bCs/>
          <w:color w:val="262626"/>
          <w:sz w:val="16"/>
          <w:szCs w:val="16"/>
        </w:rPr>
        <w:t>assets</w:t>
      </w:r>
      <w:r w:rsidRPr="002C1D82">
        <w:rPr>
          <w:color w:val="262626"/>
          <w:sz w:val="16"/>
          <w:szCs w:val="16"/>
        </w:rPr>
        <w:t xml:space="preserve"> via metalinguistic, metacultural, metaracial understanding.</w:t>
      </w:r>
    </w:p>
    <w:p w14:paraId="10DB38DD" w14:textId="77777777" w:rsidR="006853BD" w:rsidRPr="002C1D82" w:rsidRDefault="006853BD" w:rsidP="006853BD">
      <w:pPr>
        <w:ind w:left="1080"/>
        <w:rPr>
          <w:b/>
          <w:i/>
          <w:color w:val="262626"/>
          <w:sz w:val="16"/>
          <w:szCs w:val="16"/>
        </w:rPr>
      </w:pPr>
    </w:p>
    <w:p w14:paraId="45212185" w14:textId="77777777" w:rsidR="006853BD" w:rsidRPr="002C1D82" w:rsidRDefault="006853BD" w:rsidP="006853BD">
      <w:pPr>
        <w:rPr>
          <w:b/>
          <w:i/>
          <w:color w:val="262626"/>
          <w:sz w:val="16"/>
          <w:szCs w:val="16"/>
        </w:rPr>
      </w:pPr>
      <w:r w:rsidRPr="002C1D82">
        <w:rPr>
          <w:b/>
          <w:i/>
          <w:color w:val="262626"/>
          <w:sz w:val="16"/>
          <w:szCs w:val="16"/>
        </w:rPr>
        <w:t>Steps for Fostering a Transraciolinguistic Approach with Racialized (Black) Youth</w:t>
      </w:r>
    </w:p>
    <w:p w14:paraId="230FBDBD" w14:textId="3FAC7094" w:rsidR="006853BD" w:rsidRDefault="006853BD" w:rsidP="006853BD">
      <w:pPr>
        <w:rPr>
          <w:b/>
          <w:i/>
          <w:color w:val="262626"/>
          <w:sz w:val="16"/>
          <w:szCs w:val="16"/>
        </w:rPr>
      </w:pPr>
    </w:p>
    <w:p w14:paraId="5567BEDF" w14:textId="77777777" w:rsidR="00600AC0" w:rsidRPr="002C1D82" w:rsidRDefault="00600AC0" w:rsidP="006853BD">
      <w:pPr>
        <w:rPr>
          <w:b/>
          <w:i/>
          <w:color w:val="262626"/>
          <w:sz w:val="16"/>
          <w:szCs w:val="16"/>
        </w:rPr>
      </w:pPr>
    </w:p>
    <w:p w14:paraId="2DEECE02" w14:textId="77777777" w:rsidR="00DB1629" w:rsidRPr="00DB1629" w:rsidRDefault="006853BD" w:rsidP="006853BD">
      <w:pPr>
        <w:numPr>
          <w:ilvl w:val="0"/>
          <w:numId w:val="1"/>
        </w:numPr>
        <w:rPr>
          <w:color w:val="262626"/>
          <w:sz w:val="16"/>
          <w:szCs w:val="16"/>
        </w:rPr>
      </w:pPr>
      <w:r w:rsidRPr="002C1D82">
        <w:rPr>
          <w:b/>
          <w:bCs/>
          <w:color w:val="262626"/>
          <w:sz w:val="16"/>
          <w:szCs w:val="16"/>
        </w:rPr>
        <w:t>Step One:</w:t>
      </w:r>
      <w:r w:rsidRPr="002C1D82">
        <w:rPr>
          <w:color w:val="262626"/>
          <w:sz w:val="16"/>
          <w:szCs w:val="16"/>
        </w:rPr>
        <w:t xml:space="preserve"> Determine the "speech act" (i.e., oral interview, narrative, role play, multimodal product, etc.) through which the student will provide information about his or her academic and literate trajectory regarding intersections between (English) language, race, and other elements of culture broadly speaking. </w:t>
      </w:r>
    </w:p>
    <w:p w14:paraId="3D61EE1B" w14:textId="77777777" w:rsidR="006853BD" w:rsidRPr="002C1D82" w:rsidRDefault="006853BD" w:rsidP="006853BD">
      <w:pPr>
        <w:numPr>
          <w:ilvl w:val="1"/>
          <w:numId w:val="1"/>
        </w:numPr>
        <w:rPr>
          <w:color w:val="262626"/>
          <w:sz w:val="16"/>
          <w:szCs w:val="16"/>
        </w:rPr>
      </w:pPr>
      <w:r w:rsidRPr="002C1D82">
        <w:rPr>
          <w:b/>
          <w:bCs/>
          <w:color w:val="262626"/>
          <w:sz w:val="16"/>
          <w:szCs w:val="16"/>
        </w:rPr>
        <w:t xml:space="preserve">Example: </w:t>
      </w:r>
      <w:r w:rsidRPr="002C1D82">
        <w:rPr>
          <w:b/>
          <w:bCs/>
          <w:i/>
          <w:iCs/>
          <w:color w:val="262626"/>
          <w:sz w:val="16"/>
          <w:szCs w:val="16"/>
        </w:rPr>
        <w:t xml:space="preserve">Jaeda’s Oral Interview is the “Speech Act” </w:t>
      </w:r>
      <w:r w:rsidRPr="002C1D82">
        <w:rPr>
          <w:b/>
          <w:bCs/>
          <w:color w:val="262626"/>
          <w:sz w:val="16"/>
          <w:szCs w:val="16"/>
        </w:rPr>
        <w:t xml:space="preserve">(see </w:t>
      </w:r>
      <w:r w:rsidRPr="00E1425E">
        <w:rPr>
          <w:b/>
          <w:bCs/>
          <w:color w:val="262626"/>
          <w:sz w:val="16"/>
          <w:szCs w:val="16"/>
        </w:rPr>
        <w:t>Appendix A)</w:t>
      </w:r>
    </w:p>
    <w:p w14:paraId="70F8514E" w14:textId="7811DF88" w:rsidR="00DB1629" w:rsidRDefault="00D23FF4" w:rsidP="006853BD">
      <w:pPr>
        <w:rPr>
          <w:color w:val="262626"/>
          <w:sz w:val="16"/>
          <w:szCs w:val="16"/>
        </w:rPr>
      </w:pPr>
    </w:p>
    <w:p w14:paraId="60B94C2E" w14:textId="77777777" w:rsidR="00DB1629" w:rsidRPr="00DB1629" w:rsidRDefault="00D23FF4" w:rsidP="006853BD">
      <w:pPr>
        <w:rPr>
          <w:color w:val="262626"/>
          <w:sz w:val="16"/>
          <w:szCs w:val="16"/>
        </w:rPr>
      </w:pPr>
    </w:p>
    <w:p w14:paraId="015412D4" w14:textId="77777777" w:rsidR="00C16706" w:rsidRPr="00C16706" w:rsidRDefault="006853BD" w:rsidP="006853BD">
      <w:pPr>
        <w:numPr>
          <w:ilvl w:val="0"/>
          <w:numId w:val="2"/>
        </w:numPr>
        <w:rPr>
          <w:b/>
          <w:bCs/>
          <w:iCs/>
          <w:color w:val="262626"/>
          <w:sz w:val="16"/>
          <w:szCs w:val="16"/>
        </w:rPr>
      </w:pPr>
      <w:r w:rsidRPr="002C1D82">
        <w:rPr>
          <w:b/>
          <w:bCs/>
          <w:iCs/>
          <w:color w:val="262626"/>
          <w:sz w:val="16"/>
          <w:szCs w:val="16"/>
        </w:rPr>
        <w:t xml:space="preserve">Step Two: </w:t>
      </w:r>
      <w:r w:rsidRPr="002C1D82">
        <w:rPr>
          <w:iCs/>
          <w:color w:val="262626"/>
          <w:sz w:val="16"/>
          <w:szCs w:val="16"/>
        </w:rPr>
        <w:t>Identify, with the student, how they position their language, race, and culture in general as well as how significant others position these elements when they are engaged in literate encounters. Identify the student's reaction to being positioned in this way. Identify how the student responds when they perceive that they are positively and negatively positioned.</w:t>
      </w:r>
    </w:p>
    <w:p w14:paraId="1162FB4D" w14:textId="01BDD76F" w:rsidR="006853BD" w:rsidRPr="00071085" w:rsidRDefault="006853BD" w:rsidP="006853BD">
      <w:pPr>
        <w:numPr>
          <w:ilvl w:val="1"/>
          <w:numId w:val="2"/>
        </w:numPr>
        <w:rPr>
          <w:color w:val="262626"/>
          <w:sz w:val="16"/>
          <w:szCs w:val="16"/>
        </w:rPr>
      </w:pPr>
      <w:r w:rsidRPr="002C1D82">
        <w:rPr>
          <w:b/>
          <w:bCs/>
          <w:color w:val="262626"/>
          <w:sz w:val="16"/>
          <w:szCs w:val="16"/>
        </w:rPr>
        <w:t xml:space="preserve">Example: </w:t>
      </w:r>
      <w:r w:rsidRPr="002C1D82">
        <w:rPr>
          <w:b/>
          <w:bCs/>
          <w:i/>
          <w:iCs/>
          <w:color w:val="262626"/>
          <w:sz w:val="16"/>
          <w:szCs w:val="16"/>
        </w:rPr>
        <w:t>Jaeda creates a “Storyline” with Me</w:t>
      </w:r>
    </w:p>
    <w:p w14:paraId="6AFE5FB7" w14:textId="77777777" w:rsidR="00071085" w:rsidRPr="002C1D82" w:rsidRDefault="00071085" w:rsidP="00600AC0">
      <w:pPr>
        <w:rPr>
          <w:color w:val="262626"/>
          <w:sz w:val="16"/>
          <w:szCs w:val="16"/>
        </w:rPr>
      </w:pPr>
    </w:p>
    <w:p w14:paraId="1D4F79DD" w14:textId="77777777" w:rsidR="006853BD" w:rsidRPr="002C1D82" w:rsidRDefault="006853BD" w:rsidP="006853BD">
      <w:pPr>
        <w:ind w:left="1080"/>
        <w:rPr>
          <w:b/>
          <w:bCs/>
          <w:color w:val="262626"/>
          <w:sz w:val="16"/>
          <w:szCs w:val="16"/>
        </w:rPr>
      </w:pPr>
    </w:p>
    <w:p w14:paraId="0D02DDCE" w14:textId="392C6153" w:rsidR="006853BD" w:rsidRPr="002C1D82" w:rsidRDefault="00071085" w:rsidP="006853BD">
      <w:pPr>
        <w:widowControl w:val="0"/>
        <w:autoSpaceDE w:val="0"/>
        <w:autoSpaceDN w:val="0"/>
        <w:adjustRightInd w:val="0"/>
        <w:rPr>
          <w:rFonts w:eastAsia="Times New Roman"/>
          <w:color w:val="000000"/>
          <w:sz w:val="16"/>
          <w:szCs w:val="16"/>
        </w:rPr>
      </w:pPr>
      <w:r w:rsidRPr="002921EC">
        <w:rPr>
          <w:rFonts w:eastAsia="Times New Roman"/>
          <w:noProof/>
          <w:color w:val="1F6713"/>
          <w:sz w:val="16"/>
          <w:szCs w:val="16"/>
        </w:rPr>
        <mc:AlternateContent>
          <mc:Choice Requires="wps">
            <w:drawing>
              <wp:anchor distT="0" distB="0" distL="114300" distR="114300" simplePos="0" relativeHeight="251661312" behindDoc="0" locked="0" layoutInCell="1" allowOverlap="1" wp14:anchorId="4AD7F77B" wp14:editId="402FD884">
                <wp:simplePos x="0" y="0"/>
                <wp:positionH relativeFrom="column">
                  <wp:posOffset>1720504</wp:posOffset>
                </wp:positionH>
                <wp:positionV relativeFrom="paragraph">
                  <wp:posOffset>110029</wp:posOffset>
                </wp:positionV>
                <wp:extent cx="1827472" cy="1591656"/>
                <wp:effectExtent l="12700" t="12700" r="27305" b="8890"/>
                <wp:wrapNone/>
                <wp:docPr id="8" name="Triangle 8"/>
                <wp:cNvGraphicFramePr/>
                <a:graphic xmlns:a="http://schemas.openxmlformats.org/drawingml/2006/main">
                  <a:graphicData uri="http://schemas.microsoft.com/office/word/2010/wordprocessingShape">
                    <wps:wsp>
                      <wps:cNvSpPr/>
                      <wps:spPr>
                        <a:xfrm>
                          <a:off x="0" y="0"/>
                          <a:ext cx="1827472" cy="1591656"/>
                        </a:xfrm>
                        <a:prstGeom prst="triangle">
                          <a:avLst/>
                        </a:prstGeom>
                        <a:solidFill>
                          <a:srgbClr val="1F671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392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 o:spid="_x0000_s1026" type="#_x0000_t5" style="position:absolute;margin-left:135.45pt;margin-top:8.65pt;width:143.9pt;height:1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" fillcolor="#1f6713" strokecolor="#1f3763 [1604]" strokeweight="1pt"/>
            </w:pict>
          </mc:Fallback>
        </mc:AlternateContent>
      </w:r>
    </w:p>
    <w:p w14:paraId="4203E0BF" w14:textId="05944D01" w:rsidR="006853BD" w:rsidRPr="002C1D82" w:rsidRDefault="006853BD" w:rsidP="006853BD">
      <w:pPr>
        <w:widowControl w:val="0"/>
        <w:autoSpaceDE w:val="0"/>
        <w:autoSpaceDN w:val="0"/>
        <w:adjustRightInd w:val="0"/>
        <w:rPr>
          <w:rFonts w:eastAsia="Times New Roman"/>
          <w:color w:val="000000"/>
          <w:sz w:val="16"/>
          <w:szCs w:val="16"/>
        </w:rPr>
      </w:pPr>
      <w:r w:rsidRPr="002C1D82">
        <w:rPr>
          <w:rFonts w:eastAsia="Times New Roman"/>
          <w:i/>
          <w:noProof/>
          <w:color w:val="000000"/>
          <w:sz w:val="16"/>
          <w:szCs w:val="16"/>
        </w:rPr>
        <mc:AlternateContent>
          <mc:Choice Requires="wps">
            <w:drawing>
              <wp:anchor distT="0" distB="0" distL="114300" distR="114300" simplePos="0" relativeHeight="251659264" behindDoc="0" locked="0" layoutInCell="1" allowOverlap="1" wp14:anchorId="516F2E4A" wp14:editId="71D0570C">
                <wp:simplePos x="0" y="0"/>
                <wp:positionH relativeFrom="column">
                  <wp:posOffset>3757353</wp:posOffset>
                </wp:positionH>
                <wp:positionV relativeFrom="paragraph">
                  <wp:posOffset>119323</wp:posOffset>
                </wp:positionV>
                <wp:extent cx="2419003" cy="1579418"/>
                <wp:effectExtent l="0" t="0" r="6985" b="8255"/>
                <wp:wrapNone/>
                <wp:docPr id="6" name="Text Box 6"/>
                <wp:cNvGraphicFramePr/>
                <a:graphic xmlns:a="http://schemas.openxmlformats.org/drawingml/2006/main">
                  <a:graphicData uri="http://schemas.microsoft.com/office/word/2010/wordprocessingShape">
                    <wps:wsp>
                      <wps:cNvSpPr txBox="1"/>
                      <wps:spPr>
                        <a:xfrm>
                          <a:off x="0" y="0"/>
                          <a:ext cx="2419003" cy="1579418"/>
                        </a:xfrm>
                        <a:prstGeom prst="rect">
                          <a:avLst/>
                        </a:prstGeom>
                        <a:solidFill>
                          <a:schemeClr val="lt1"/>
                        </a:solidFill>
                        <a:ln w="6350">
                          <a:solidFill>
                            <a:prstClr val="black"/>
                          </a:solidFill>
                        </a:ln>
                      </wps:spPr>
                      <wps:txbx>
                        <w:txbxContent>
                          <w:p w14:paraId="75B53647" w14:textId="424FFB60" w:rsidR="006853BD" w:rsidRDefault="006853BD" w:rsidP="006853BD">
                            <w:pPr>
                              <w:widowControl w:val="0"/>
                              <w:autoSpaceDE w:val="0"/>
                              <w:autoSpaceDN w:val="0"/>
                              <w:adjustRightInd w:val="0"/>
                              <w:rPr>
                                <w:rFonts w:ascii="Times New Roman" w:eastAsia="Times New Roman" w:hAnsi="Times New Roman"/>
                                <w:i/>
                                <w:color w:val="000000"/>
                                <w:sz w:val="16"/>
                                <w:szCs w:val="16"/>
                              </w:rPr>
                            </w:pPr>
                            <w:r w:rsidRPr="00F86EF4">
                              <w:rPr>
                                <w:rFonts w:ascii="Times New Roman" w:eastAsia="Times New Roman" w:hAnsi="Times New Roman"/>
                                <w:b/>
                                <w:i/>
                                <w:color w:val="000000"/>
                                <w:sz w:val="16"/>
                                <w:szCs w:val="16"/>
                              </w:rPr>
                              <w:t xml:space="preserve">Views herself as Learner of English – Believes </w:t>
                            </w:r>
                            <w:r w:rsidRPr="00F86EF4">
                              <w:rPr>
                                <w:rFonts w:ascii="Times New Roman" w:eastAsia="Times New Roman" w:hAnsi="Times New Roman"/>
                                <w:i/>
                                <w:color w:val="000000"/>
                                <w:sz w:val="16"/>
                                <w:szCs w:val="16"/>
                              </w:rPr>
                              <w:t xml:space="preserve">mother expects her to learn to speak English better </w:t>
                            </w:r>
                          </w:p>
                          <w:p w14:paraId="116B6A98" w14:textId="77777777" w:rsidR="00F86EF4" w:rsidRPr="00F86EF4" w:rsidRDefault="00F86EF4" w:rsidP="006853BD">
                            <w:pPr>
                              <w:widowControl w:val="0"/>
                              <w:autoSpaceDE w:val="0"/>
                              <w:autoSpaceDN w:val="0"/>
                              <w:adjustRightInd w:val="0"/>
                              <w:rPr>
                                <w:rFonts w:ascii="Times New Roman" w:eastAsia="Times New Roman" w:hAnsi="Times New Roman"/>
                                <w:i/>
                                <w:color w:val="000000"/>
                                <w:sz w:val="16"/>
                                <w:szCs w:val="16"/>
                              </w:rPr>
                            </w:pPr>
                          </w:p>
                          <w:p w14:paraId="43F045BE" w14:textId="635E5755" w:rsidR="006853BD" w:rsidRDefault="006853BD" w:rsidP="006853BD">
                            <w:pPr>
                              <w:widowControl w:val="0"/>
                              <w:autoSpaceDE w:val="0"/>
                              <w:autoSpaceDN w:val="0"/>
                              <w:adjustRightInd w:val="0"/>
                              <w:rPr>
                                <w:rFonts w:ascii="Times New Roman" w:eastAsia="Times New Roman" w:hAnsi="Times New Roman"/>
                                <w:i/>
                                <w:color w:val="000000"/>
                                <w:sz w:val="16"/>
                                <w:szCs w:val="16"/>
                              </w:rPr>
                            </w:pPr>
                            <w:r w:rsidRPr="00F86EF4">
                              <w:rPr>
                                <w:rFonts w:ascii="Times New Roman" w:eastAsia="Times New Roman" w:hAnsi="Times New Roman"/>
                                <w:b/>
                                <w:i/>
                                <w:color w:val="000000"/>
                                <w:sz w:val="16"/>
                                <w:szCs w:val="16"/>
                              </w:rPr>
                              <w:t>Views mother as Non-proficient in English –</w:t>
                            </w:r>
                            <w:r w:rsidRPr="00F86EF4">
                              <w:rPr>
                                <w:rFonts w:ascii="Times New Roman" w:eastAsia="Times New Roman" w:hAnsi="Times New Roman"/>
                                <w:b/>
                                <w:bCs/>
                                <w:i/>
                                <w:color w:val="000000"/>
                                <w:sz w:val="16"/>
                                <w:szCs w:val="16"/>
                              </w:rPr>
                              <w:t>Mother responds</w:t>
                            </w:r>
                            <w:r w:rsidRPr="00F86EF4">
                              <w:rPr>
                                <w:rFonts w:ascii="Times New Roman" w:eastAsia="Times New Roman" w:hAnsi="Times New Roman"/>
                                <w:i/>
                                <w:color w:val="000000"/>
                                <w:sz w:val="16"/>
                                <w:szCs w:val="16"/>
                              </w:rPr>
                              <w:t xml:space="preserve"> by wanting to learn to speak English better </w:t>
                            </w:r>
                          </w:p>
                          <w:p w14:paraId="354948F2" w14:textId="77777777" w:rsidR="00F86EF4" w:rsidRPr="00F86EF4" w:rsidRDefault="00F86EF4" w:rsidP="006853BD">
                            <w:pPr>
                              <w:widowControl w:val="0"/>
                              <w:autoSpaceDE w:val="0"/>
                              <w:autoSpaceDN w:val="0"/>
                              <w:adjustRightInd w:val="0"/>
                              <w:rPr>
                                <w:rFonts w:ascii="Times New Roman" w:eastAsia="Times New Roman" w:hAnsi="Times New Roman"/>
                                <w:b/>
                                <w:i/>
                                <w:color w:val="000000"/>
                                <w:sz w:val="16"/>
                                <w:szCs w:val="16"/>
                              </w:rPr>
                            </w:pPr>
                          </w:p>
                          <w:p w14:paraId="73B05EEA" w14:textId="5780496C" w:rsidR="006853BD" w:rsidRDefault="006853BD" w:rsidP="006853BD">
                            <w:pPr>
                              <w:widowControl w:val="0"/>
                              <w:autoSpaceDE w:val="0"/>
                              <w:autoSpaceDN w:val="0"/>
                              <w:adjustRightInd w:val="0"/>
                              <w:rPr>
                                <w:rFonts w:ascii="Times New Roman" w:eastAsia="Times New Roman" w:hAnsi="Times New Roman"/>
                                <w:i/>
                                <w:color w:val="000000"/>
                                <w:sz w:val="16"/>
                                <w:szCs w:val="16"/>
                              </w:rPr>
                            </w:pPr>
                            <w:r w:rsidRPr="00F86EF4">
                              <w:rPr>
                                <w:rFonts w:ascii="Times New Roman" w:eastAsia="Times New Roman" w:hAnsi="Times New Roman"/>
                                <w:b/>
                                <w:i/>
                                <w:color w:val="000000"/>
                                <w:sz w:val="16"/>
                                <w:szCs w:val="16"/>
                              </w:rPr>
                              <w:t>Begins to view herself as Flexible with English repertoires</w:t>
                            </w:r>
                            <w:r w:rsidRPr="00F86EF4">
                              <w:rPr>
                                <w:rFonts w:ascii="Times New Roman" w:eastAsia="Times New Roman" w:hAnsi="Times New Roman"/>
                                <w:i/>
                                <w:color w:val="000000"/>
                                <w:sz w:val="16"/>
                                <w:szCs w:val="16"/>
                              </w:rPr>
                              <w:t xml:space="preserve"> – </w:t>
                            </w:r>
                            <w:r w:rsidRPr="00F86EF4">
                              <w:rPr>
                                <w:rFonts w:ascii="Times New Roman" w:eastAsia="Times New Roman" w:hAnsi="Times New Roman"/>
                                <w:b/>
                                <w:i/>
                                <w:color w:val="000000"/>
                                <w:sz w:val="16"/>
                                <w:szCs w:val="16"/>
                              </w:rPr>
                              <w:t>Decides</w:t>
                            </w:r>
                            <w:r w:rsidRPr="00F86EF4">
                              <w:rPr>
                                <w:rFonts w:ascii="Times New Roman" w:eastAsia="Times New Roman" w:hAnsi="Times New Roman"/>
                                <w:i/>
                                <w:color w:val="000000"/>
                                <w:sz w:val="16"/>
                                <w:szCs w:val="16"/>
                              </w:rPr>
                              <w:t xml:space="preserve"> to preserve all her Englishes</w:t>
                            </w:r>
                          </w:p>
                          <w:p w14:paraId="6F8DA872" w14:textId="77777777" w:rsidR="00F86EF4" w:rsidRPr="00F86EF4" w:rsidRDefault="00F86EF4" w:rsidP="006853BD">
                            <w:pPr>
                              <w:widowControl w:val="0"/>
                              <w:autoSpaceDE w:val="0"/>
                              <w:autoSpaceDN w:val="0"/>
                              <w:adjustRightInd w:val="0"/>
                              <w:rPr>
                                <w:rFonts w:ascii="Times New Roman" w:eastAsia="Times New Roman" w:hAnsi="Times New Roman"/>
                                <w:i/>
                                <w:color w:val="000000"/>
                                <w:sz w:val="16"/>
                                <w:szCs w:val="16"/>
                              </w:rPr>
                            </w:pPr>
                          </w:p>
                          <w:p w14:paraId="50362F7E" w14:textId="77777777" w:rsidR="006853BD" w:rsidRPr="00F86EF4" w:rsidRDefault="006853BD" w:rsidP="006853BD">
                            <w:pPr>
                              <w:widowControl w:val="0"/>
                              <w:autoSpaceDE w:val="0"/>
                              <w:autoSpaceDN w:val="0"/>
                              <w:adjustRightInd w:val="0"/>
                              <w:rPr>
                                <w:rFonts w:ascii="Times New Roman" w:eastAsia="Times New Roman" w:hAnsi="Times New Roman"/>
                                <w:i/>
                                <w:color w:val="000000"/>
                                <w:sz w:val="16"/>
                                <w:szCs w:val="16"/>
                              </w:rPr>
                            </w:pPr>
                            <w:r w:rsidRPr="00F86EF4">
                              <w:rPr>
                                <w:rFonts w:ascii="Times New Roman" w:eastAsia="Times New Roman" w:hAnsi="Times New Roman"/>
                                <w:b/>
                                <w:i/>
                                <w:color w:val="000000"/>
                                <w:sz w:val="16"/>
                                <w:szCs w:val="16"/>
                              </w:rPr>
                              <w:t>Begins to view Mother as Proficient with Language – Mother responds</w:t>
                            </w:r>
                            <w:r w:rsidRPr="00F86EF4">
                              <w:rPr>
                                <w:rFonts w:ascii="Times New Roman" w:eastAsia="Times New Roman" w:hAnsi="Times New Roman"/>
                                <w:i/>
                                <w:color w:val="000000"/>
                                <w:sz w:val="16"/>
                                <w:szCs w:val="16"/>
                              </w:rPr>
                              <w:t xml:space="preserve"> by passing on proficiency in English (and other) languages </w:t>
                            </w:r>
                          </w:p>
                          <w:p w14:paraId="49C8D19C" w14:textId="77777777" w:rsidR="006853BD" w:rsidRPr="00F86EF4" w:rsidRDefault="006853BD" w:rsidP="006853BD">
                            <w:pPr>
                              <w:widowControl w:val="0"/>
                              <w:autoSpaceDE w:val="0"/>
                              <w:autoSpaceDN w:val="0"/>
                              <w:adjustRightInd w:val="0"/>
                              <w:rPr>
                                <w:rFonts w:ascii="Times New Roman" w:eastAsia="Times New Roman" w:hAnsi="Times New Roman"/>
                                <w:color w:val="000000"/>
                                <w:sz w:val="16"/>
                                <w:szCs w:val="16"/>
                              </w:rPr>
                            </w:pPr>
                            <w:r w:rsidRPr="00F86EF4">
                              <w:rPr>
                                <w:rFonts w:ascii="Times New Roman" w:eastAsia="Times New Roman" w:hAnsi="Times New Roman"/>
                                <w:i/>
                                <w:color w:val="000000"/>
                                <w:sz w:val="16"/>
                                <w:szCs w:val="16"/>
                              </w:rPr>
                              <w:tab/>
                            </w:r>
                            <w:r w:rsidRPr="00F86EF4">
                              <w:rPr>
                                <w:rFonts w:ascii="Times New Roman" w:eastAsia="Times New Roman" w:hAnsi="Times New Roman"/>
                                <w:color w:val="000000"/>
                                <w:sz w:val="16"/>
                                <w:szCs w:val="16"/>
                              </w:rPr>
                              <w:t xml:space="preserve">                                                                                                                                                                                                                   </w:t>
                            </w:r>
                          </w:p>
                          <w:p w14:paraId="381E2989" w14:textId="77777777" w:rsidR="006853BD" w:rsidRPr="00F86EF4" w:rsidRDefault="006853BD" w:rsidP="006853BD">
                            <w:pPr>
                              <w:widowControl w:val="0"/>
                              <w:autoSpaceDE w:val="0"/>
                              <w:autoSpaceDN w:val="0"/>
                              <w:adjustRightIn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F2E4A" id="_x0000_t202" coordsize="21600,21600" o:spt="202" path="m,l,21600r21600,l21600,xe">
                <v:stroke joinstyle="miter"/>
                <v:path gradientshapeok="t" o:connecttype="rect"/>
              </v:shapetype>
              <v:shape id="Text Box 6" o:spid="_x0000_s1026" type="#_x0000_t202" style="position:absolute;margin-left:295.85pt;margin-top:9.4pt;width:190.45pt;height:1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" fillcolor="white [3201]" strokeweight=".5pt">
                <v:textbox>
                  <w:txbxContent>
                    <w:p w14:paraId="75B53647" w14:textId="424FFB60" w:rsidR="006853BD" w:rsidRDefault="006853BD" w:rsidP="006853BD">
                      <w:pPr>
                        <w:widowControl w:val="0"/>
                        <w:autoSpaceDE w:val="0"/>
                        <w:autoSpaceDN w:val="0"/>
                        <w:adjustRightInd w:val="0"/>
                        <w:rPr>
                          <w:rFonts w:ascii="Times New Roman" w:eastAsia="Times New Roman" w:hAnsi="Times New Roman"/>
                          <w:i/>
                          <w:color w:val="000000"/>
                          <w:sz w:val="16"/>
                          <w:szCs w:val="16"/>
                        </w:rPr>
                      </w:pPr>
                      <w:r w:rsidRPr="00F86EF4">
                        <w:rPr>
                          <w:rFonts w:ascii="Times New Roman" w:eastAsia="Times New Roman" w:hAnsi="Times New Roman"/>
                          <w:b/>
                          <w:i/>
                          <w:color w:val="000000"/>
                          <w:sz w:val="16"/>
                          <w:szCs w:val="16"/>
                        </w:rPr>
                        <w:t xml:space="preserve">Views herself as Learner of English – Believes </w:t>
                      </w:r>
                      <w:r w:rsidRPr="00F86EF4">
                        <w:rPr>
                          <w:rFonts w:ascii="Times New Roman" w:eastAsia="Times New Roman" w:hAnsi="Times New Roman"/>
                          <w:i/>
                          <w:color w:val="000000"/>
                          <w:sz w:val="16"/>
                          <w:szCs w:val="16"/>
                        </w:rPr>
                        <w:t xml:space="preserve">mother expects her to learn to speak English better </w:t>
                      </w:r>
                    </w:p>
                    <w:p w14:paraId="116B6A98" w14:textId="77777777" w:rsidR="00F86EF4" w:rsidRPr="00F86EF4" w:rsidRDefault="00F86EF4" w:rsidP="006853BD">
                      <w:pPr>
                        <w:widowControl w:val="0"/>
                        <w:autoSpaceDE w:val="0"/>
                        <w:autoSpaceDN w:val="0"/>
                        <w:adjustRightInd w:val="0"/>
                        <w:rPr>
                          <w:rFonts w:ascii="Times New Roman" w:eastAsia="Times New Roman" w:hAnsi="Times New Roman"/>
                          <w:i/>
                          <w:color w:val="000000"/>
                          <w:sz w:val="16"/>
                          <w:szCs w:val="16"/>
                        </w:rPr>
                      </w:pPr>
                    </w:p>
                    <w:p w14:paraId="43F045BE" w14:textId="635E5755" w:rsidR="006853BD" w:rsidRDefault="006853BD" w:rsidP="006853BD">
                      <w:pPr>
                        <w:widowControl w:val="0"/>
                        <w:autoSpaceDE w:val="0"/>
                        <w:autoSpaceDN w:val="0"/>
                        <w:adjustRightInd w:val="0"/>
                        <w:rPr>
                          <w:rFonts w:ascii="Times New Roman" w:eastAsia="Times New Roman" w:hAnsi="Times New Roman"/>
                          <w:i/>
                          <w:color w:val="000000"/>
                          <w:sz w:val="16"/>
                          <w:szCs w:val="16"/>
                        </w:rPr>
                      </w:pPr>
                      <w:r w:rsidRPr="00F86EF4">
                        <w:rPr>
                          <w:rFonts w:ascii="Times New Roman" w:eastAsia="Times New Roman" w:hAnsi="Times New Roman"/>
                          <w:b/>
                          <w:i/>
                          <w:color w:val="000000"/>
                          <w:sz w:val="16"/>
                          <w:szCs w:val="16"/>
                        </w:rPr>
                        <w:t>Views mother as Non-proficient in English –</w:t>
                      </w:r>
                      <w:r w:rsidRPr="00F86EF4">
                        <w:rPr>
                          <w:rFonts w:ascii="Times New Roman" w:eastAsia="Times New Roman" w:hAnsi="Times New Roman"/>
                          <w:b/>
                          <w:bCs/>
                          <w:i/>
                          <w:color w:val="000000"/>
                          <w:sz w:val="16"/>
                          <w:szCs w:val="16"/>
                        </w:rPr>
                        <w:t>Mother responds</w:t>
                      </w:r>
                      <w:r w:rsidRPr="00F86EF4">
                        <w:rPr>
                          <w:rFonts w:ascii="Times New Roman" w:eastAsia="Times New Roman" w:hAnsi="Times New Roman"/>
                          <w:i/>
                          <w:color w:val="000000"/>
                          <w:sz w:val="16"/>
                          <w:szCs w:val="16"/>
                        </w:rPr>
                        <w:t xml:space="preserve"> by wanting to learn to speak English better </w:t>
                      </w:r>
                    </w:p>
                    <w:p w14:paraId="354948F2" w14:textId="77777777" w:rsidR="00F86EF4" w:rsidRPr="00F86EF4" w:rsidRDefault="00F86EF4" w:rsidP="006853BD">
                      <w:pPr>
                        <w:widowControl w:val="0"/>
                        <w:autoSpaceDE w:val="0"/>
                        <w:autoSpaceDN w:val="0"/>
                        <w:adjustRightInd w:val="0"/>
                        <w:rPr>
                          <w:rFonts w:ascii="Times New Roman" w:eastAsia="Times New Roman" w:hAnsi="Times New Roman"/>
                          <w:b/>
                          <w:i/>
                          <w:color w:val="000000"/>
                          <w:sz w:val="16"/>
                          <w:szCs w:val="16"/>
                        </w:rPr>
                      </w:pPr>
                    </w:p>
                    <w:p w14:paraId="73B05EEA" w14:textId="5780496C" w:rsidR="006853BD" w:rsidRDefault="006853BD" w:rsidP="006853BD">
                      <w:pPr>
                        <w:widowControl w:val="0"/>
                        <w:autoSpaceDE w:val="0"/>
                        <w:autoSpaceDN w:val="0"/>
                        <w:adjustRightInd w:val="0"/>
                        <w:rPr>
                          <w:rFonts w:ascii="Times New Roman" w:eastAsia="Times New Roman" w:hAnsi="Times New Roman"/>
                          <w:i/>
                          <w:color w:val="000000"/>
                          <w:sz w:val="16"/>
                          <w:szCs w:val="16"/>
                        </w:rPr>
                      </w:pPr>
                      <w:r w:rsidRPr="00F86EF4">
                        <w:rPr>
                          <w:rFonts w:ascii="Times New Roman" w:eastAsia="Times New Roman" w:hAnsi="Times New Roman"/>
                          <w:b/>
                          <w:i/>
                          <w:color w:val="000000"/>
                          <w:sz w:val="16"/>
                          <w:szCs w:val="16"/>
                        </w:rPr>
                        <w:t>Begins to view herself as Flexible with English repertoires</w:t>
                      </w:r>
                      <w:r w:rsidRPr="00F86EF4">
                        <w:rPr>
                          <w:rFonts w:ascii="Times New Roman" w:eastAsia="Times New Roman" w:hAnsi="Times New Roman"/>
                          <w:i/>
                          <w:color w:val="000000"/>
                          <w:sz w:val="16"/>
                          <w:szCs w:val="16"/>
                        </w:rPr>
                        <w:t xml:space="preserve"> – </w:t>
                      </w:r>
                      <w:r w:rsidRPr="00F86EF4">
                        <w:rPr>
                          <w:rFonts w:ascii="Times New Roman" w:eastAsia="Times New Roman" w:hAnsi="Times New Roman"/>
                          <w:b/>
                          <w:i/>
                          <w:color w:val="000000"/>
                          <w:sz w:val="16"/>
                          <w:szCs w:val="16"/>
                        </w:rPr>
                        <w:t>Decides</w:t>
                      </w:r>
                      <w:r w:rsidRPr="00F86EF4">
                        <w:rPr>
                          <w:rFonts w:ascii="Times New Roman" w:eastAsia="Times New Roman" w:hAnsi="Times New Roman"/>
                          <w:i/>
                          <w:color w:val="000000"/>
                          <w:sz w:val="16"/>
                          <w:szCs w:val="16"/>
                        </w:rPr>
                        <w:t xml:space="preserve"> to preserve all her Englishes</w:t>
                      </w:r>
                    </w:p>
                    <w:p w14:paraId="6F8DA872" w14:textId="77777777" w:rsidR="00F86EF4" w:rsidRPr="00F86EF4" w:rsidRDefault="00F86EF4" w:rsidP="006853BD">
                      <w:pPr>
                        <w:widowControl w:val="0"/>
                        <w:autoSpaceDE w:val="0"/>
                        <w:autoSpaceDN w:val="0"/>
                        <w:adjustRightInd w:val="0"/>
                        <w:rPr>
                          <w:rFonts w:ascii="Times New Roman" w:eastAsia="Times New Roman" w:hAnsi="Times New Roman"/>
                          <w:i/>
                          <w:color w:val="000000"/>
                          <w:sz w:val="16"/>
                          <w:szCs w:val="16"/>
                        </w:rPr>
                      </w:pPr>
                    </w:p>
                    <w:p w14:paraId="50362F7E" w14:textId="77777777" w:rsidR="006853BD" w:rsidRPr="00F86EF4" w:rsidRDefault="006853BD" w:rsidP="006853BD">
                      <w:pPr>
                        <w:widowControl w:val="0"/>
                        <w:autoSpaceDE w:val="0"/>
                        <w:autoSpaceDN w:val="0"/>
                        <w:adjustRightInd w:val="0"/>
                        <w:rPr>
                          <w:rFonts w:ascii="Times New Roman" w:eastAsia="Times New Roman" w:hAnsi="Times New Roman"/>
                          <w:i/>
                          <w:color w:val="000000"/>
                          <w:sz w:val="16"/>
                          <w:szCs w:val="16"/>
                        </w:rPr>
                      </w:pPr>
                      <w:r w:rsidRPr="00F86EF4">
                        <w:rPr>
                          <w:rFonts w:ascii="Times New Roman" w:eastAsia="Times New Roman" w:hAnsi="Times New Roman"/>
                          <w:b/>
                          <w:i/>
                          <w:color w:val="000000"/>
                          <w:sz w:val="16"/>
                          <w:szCs w:val="16"/>
                        </w:rPr>
                        <w:t>Begins to view Mother as Proficient with Language – Mother responds</w:t>
                      </w:r>
                      <w:r w:rsidRPr="00F86EF4">
                        <w:rPr>
                          <w:rFonts w:ascii="Times New Roman" w:eastAsia="Times New Roman" w:hAnsi="Times New Roman"/>
                          <w:i/>
                          <w:color w:val="000000"/>
                          <w:sz w:val="16"/>
                          <w:szCs w:val="16"/>
                        </w:rPr>
                        <w:t xml:space="preserve"> by passing on proficiency in English (and other) languages </w:t>
                      </w:r>
                    </w:p>
                    <w:p w14:paraId="49C8D19C" w14:textId="77777777" w:rsidR="006853BD" w:rsidRPr="00F86EF4" w:rsidRDefault="006853BD" w:rsidP="006853BD">
                      <w:pPr>
                        <w:widowControl w:val="0"/>
                        <w:autoSpaceDE w:val="0"/>
                        <w:autoSpaceDN w:val="0"/>
                        <w:adjustRightInd w:val="0"/>
                        <w:rPr>
                          <w:rFonts w:ascii="Times New Roman" w:eastAsia="Times New Roman" w:hAnsi="Times New Roman"/>
                          <w:color w:val="000000"/>
                          <w:sz w:val="16"/>
                          <w:szCs w:val="16"/>
                        </w:rPr>
                      </w:pPr>
                      <w:r w:rsidRPr="00F86EF4">
                        <w:rPr>
                          <w:rFonts w:ascii="Times New Roman" w:eastAsia="Times New Roman" w:hAnsi="Times New Roman"/>
                          <w:i/>
                          <w:color w:val="000000"/>
                          <w:sz w:val="16"/>
                          <w:szCs w:val="16"/>
                        </w:rPr>
                        <w:tab/>
                      </w:r>
                      <w:r w:rsidRPr="00F86EF4">
                        <w:rPr>
                          <w:rFonts w:ascii="Times New Roman" w:eastAsia="Times New Roman" w:hAnsi="Times New Roman"/>
                          <w:color w:val="000000"/>
                          <w:sz w:val="16"/>
                          <w:szCs w:val="16"/>
                        </w:rPr>
                        <w:t xml:space="preserve">                                                                                                                                                                                                                   </w:t>
                      </w:r>
                    </w:p>
                    <w:p w14:paraId="381E2989" w14:textId="77777777" w:rsidR="006853BD" w:rsidRPr="00F86EF4" w:rsidRDefault="006853BD" w:rsidP="006853BD">
                      <w:pPr>
                        <w:widowControl w:val="0"/>
                        <w:autoSpaceDE w:val="0"/>
                        <w:autoSpaceDN w:val="0"/>
                        <w:adjustRightInd w:val="0"/>
                        <w:rPr>
                          <w:sz w:val="16"/>
                          <w:szCs w:val="16"/>
                        </w:rPr>
                      </w:pPr>
                    </w:p>
                  </w:txbxContent>
                </v:textbox>
              </v:shape>
            </w:pict>
          </mc:Fallback>
        </mc:AlternateContent>
      </w:r>
    </w:p>
    <w:p w14:paraId="29D1C45C" w14:textId="4A809EBC" w:rsidR="006853BD" w:rsidRPr="002C1D82" w:rsidRDefault="00F86EF4" w:rsidP="006853BD">
      <w:pPr>
        <w:widowControl w:val="0"/>
        <w:autoSpaceDE w:val="0"/>
        <w:autoSpaceDN w:val="0"/>
        <w:adjustRightInd w:val="0"/>
        <w:rPr>
          <w:rFonts w:eastAsia="Times New Roman"/>
          <w:color w:val="000000"/>
          <w:sz w:val="16"/>
          <w:szCs w:val="16"/>
        </w:rPr>
      </w:pPr>
      <w:r w:rsidRPr="002C1D82">
        <w:rPr>
          <w:rFonts w:eastAsia="Times New Roman"/>
          <w:i/>
          <w:noProof/>
          <w:color w:val="000000"/>
          <w:sz w:val="16"/>
          <w:szCs w:val="16"/>
        </w:rPr>
        <mc:AlternateContent>
          <mc:Choice Requires="wps">
            <w:drawing>
              <wp:anchor distT="0" distB="0" distL="114300" distR="114300" simplePos="0" relativeHeight="251660288" behindDoc="0" locked="0" layoutInCell="1" allowOverlap="1" wp14:anchorId="59A1A306" wp14:editId="3F92F26A">
                <wp:simplePos x="0" y="0"/>
                <wp:positionH relativeFrom="column">
                  <wp:posOffset>431916</wp:posOffset>
                </wp:positionH>
                <wp:positionV relativeFrom="paragraph">
                  <wp:posOffset>92017</wp:posOffset>
                </wp:positionV>
                <wp:extent cx="1406525" cy="432262"/>
                <wp:effectExtent l="0" t="0" r="15875" b="12700"/>
                <wp:wrapNone/>
                <wp:docPr id="7" name="Text Box 7"/>
                <wp:cNvGraphicFramePr/>
                <a:graphic xmlns:a="http://schemas.openxmlformats.org/drawingml/2006/main">
                  <a:graphicData uri="http://schemas.microsoft.com/office/word/2010/wordprocessingShape">
                    <wps:wsp>
                      <wps:cNvSpPr txBox="1"/>
                      <wps:spPr>
                        <a:xfrm>
                          <a:off x="0" y="0"/>
                          <a:ext cx="1406525" cy="432262"/>
                        </a:xfrm>
                        <a:prstGeom prst="rect">
                          <a:avLst/>
                        </a:prstGeom>
                        <a:solidFill>
                          <a:schemeClr val="lt1"/>
                        </a:solidFill>
                        <a:ln w="6350">
                          <a:solidFill>
                            <a:prstClr val="black"/>
                          </a:solidFill>
                        </a:ln>
                      </wps:spPr>
                      <wps:txbx>
                        <w:txbxContent>
                          <w:p w14:paraId="53D774C7" w14:textId="77777777" w:rsidR="006853BD" w:rsidRPr="00F86EF4" w:rsidRDefault="006853BD" w:rsidP="006853BD">
                            <w:pPr>
                              <w:widowControl w:val="0"/>
                              <w:autoSpaceDE w:val="0"/>
                              <w:autoSpaceDN w:val="0"/>
                              <w:adjustRightInd w:val="0"/>
                              <w:rPr>
                                <w:rFonts w:ascii="Times New Roman" w:eastAsia="Times New Roman" w:hAnsi="Times New Roman"/>
                                <w:i/>
                                <w:color w:val="000000"/>
                                <w:sz w:val="16"/>
                                <w:szCs w:val="16"/>
                              </w:rPr>
                            </w:pPr>
                            <w:r w:rsidRPr="00F86EF4">
                              <w:rPr>
                                <w:rFonts w:ascii="Times New Roman" w:eastAsia="Times New Roman" w:hAnsi="Times New Roman"/>
                                <w:b/>
                                <w:i/>
                                <w:color w:val="000000"/>
                                <w:sz w:val="16"/>
                                <w:szCs w:val="16"/>
                              </w:rPr>
                              <w:t>Speech Act</w:t>
                            </w:r>
                            <w:r w:rsidRPr="00F86EF4">
                              <w:rPr>
                                <w:rFonts w:ascii="Times New Roman" w:eastAsia="Times New Roman" w:hAnsi="Times New Roman"/>
                                <w:i/>
                                <w:color w:val="000000"/>
                                <w:sz w:val="16"/>
                                <w:szCs w:val="16"/>
                              </w:rPr>
                              <w:t xml:space="preserve"> – </w:t>
                            </w:r>
                            <w:r w:rsidRPr="00F86EF4">
                              <w:rPr>
                                <w:rFonts w:ascii="Times New Roman" w:eastAsia="Times New Roman" w:hAnsi="Times New Roman"/>
                                <w:b/>
                                <w:bCs/>
                                <w:i/>
                                <w:color w:val="000000"/>
                                <w:sz w:val="16"/>
                                <w:szCs w:val="16"/>
                              </w:rPr>
                              <w:t>Oral Interview</w:t>
                            </w:r>
                            <w:r w:rsidRPr="00F86EF4">
                              <w:rPr>
                                <w:rFonts w:ascii="Times New Roman" w:eastAsia="Times New Roman" w:hAnsi="Times New Roman"/>
                                <w:i/>
                                <w:color w:val="000000"/>
                                <w:sz w:val="16"/>
                                <w:szCs w:val="16"/>
                              </w:rPr>
                              <w:t xml:space="preserve"> Conversations between Jaeda and her mother.</w:t>
                            </w:r>
                            <w:r w:rsidRPr="00F86EF4">
                              <w:rPr>
                                <w:rFonts w:ascii="Times New Roman" w:eastAsia="Times New Roman" w:hAnsi="Times New Roman"/>
                                <w:i/>
                                <w:color w:val="000000"/>
                                <w:sz w:val="16"/>
                                <w:szCs w:val="16"/>
                              </w:rPr>
                              <w:tab/>
                              <w:t xml:space="preserve">                                                                                                                                                                                                                   </w:t>
                            </w:r>
                          </w:p>
                          <w:p w14:paraId="0BA7CEA3" w14:textId="77777777" w:rsidR="006853BD" w:rsidRPr="00F86EF4" w:rsidRDefault="006853BD" w:rsidP="006853BD">
                            <w:pPr>
                              <w:widowControl w:val="0"/>
                              <w:autoSpaceDE w:val="0"/>
                              <w:autoSpaceDN w:val="0"/>
                              <w:adjustRightIn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A306" id="Text Box 7" o:spid="_x0000_s1027" type="#_x0000_t202" style="position:absolute;margin-left:34pt;margin-top:7.25pt;width:110.75pt;height:3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" fillcolor="white [3201]" strokeweight=".5pt">
                <v:textbox>
                  <w:txbxContent>
                    <w:p w14:paraId="53D774C7" w14:textId="77777777" w:rsidR="006853BD" w:rsidRPr="00F86EF4" w:rsidRDefault="006853BD" w:rsidP="006853BD">
                      <w:pPr>
                        <w:widowControl w:val="0"/>
                        <w:autoSpaceDE w:val="0"/>
                        <w:autoSpaceDN w:val="0"/>
                        <w:adjustRightInd w:val="0"/>
                        <w:rPr>
                          <w:rFonts w:ascii="Times New Roman" w:eastAsia="Times New Roman" w:hAnsi="Times New Roman"/>
                          <w:i/>
                          <w:color w:val="000000"/>
                          <w:sz w:val="16"/>
                          <w:szCs w:val="16"/>
                        </w:rPr>
                      </w:pPr>
                      <w:r w:rsidRPr="00F86EF4">
                        <w:rPr>
                          <w:rFonts w:ascii="Times New Roman" w:eastAsia="Times New Roman" w:hAnsi="Times New Roman"/>
                          <w:b/>
                          <w:i/>
                          <w:color w:val="000000"/>
                          <w:sz w:val="16"/>
                          <w:szCs w:val="16"/>
                        </w:rPr>
                        <w:t>Speech Act</w:t>
                      </w:r>
                      <w:r w:rsidRPr="00F86EF4">
                        <w:rPr>
                          <w:rFonts w:ascii="Times New Roman" w:eastAsia="Times New Roman" w:hAnsi="Times New Roman"/>
                          <w:i/>
                          <w:color w:val="000000"/>
                          <w:sz w:val="16"/>
                          <w:szCs w:val="16"/>
                        </w:rPr>
                        <w:t xml:space="preserve"> – </w:t>
                      </w:r>
                      <w:r w:rsidRPr="00F86EF4">
                        <w:rPr>
                          <w:rFonts w:ascii="Times New Roman" w:eastAsia="Times New Roman" w:hAnsi="Times New Roman"/>
                          <w:b/>
                          <w:bCs/>
                          <w:i/>
                          <w:color w:val="000000"/>
                          <w:sz w:val="16"/>
                          <w:szCs w:val="16"/>
                        </w:rPr>
                        <w:t>Oral Interview</w:t>
                      </w:r>
                      <w:r w:rsidRPr="00F86EF4">
                        <w:rPr>
                          <w:rFonts w:ascii="Times New Roman" w:eastAsia="Times New Roman" w:hAnsi="Times New Roman"/>
                          <w:i/>
                          <w:color w:val="000000"/>
                          <w:sz w:val="16"/>
                          <w:szCs w:val="16"/>
                        </w:rPr>
                        <w:t xml:space="preserve"> Conversations between Jaeda and her mother.</w:t>
                      </w:r>
                      <w:r w:rsidRPr="00F86EF4">
                        <w:rPr>
                          <w:rFonts w:ascii="Times New Roman" w:eastAsia="Times New Roman" w:hAnsi="Times New Roman"/>
                          <w:i/>
                          <w:color w:val="000000"/>
                          <w:sz w:val="16"/>
                          <w:szCs w:val="16"/>
                        </w:rPr>
                        <w:tab/>
                        <w:t xml:space="preserve">                                                                                                                                                                                                                   </w:t>
                      </w:r>
                    </w:p>
                    <w:p w14:paraId="0BA7CEA3" w14:textId="77777777" w:rsidR="006853BD" w:rsidRPr="00F86EF4" w:rsidRDefault="006853BD" w:rsidP="006853BD">
                      <w:pPr>
                        <w:widowControl w:val="0"/>
                        <w:autoSpaceDE w:val="0"/>
                        <w:autoSpaceDN w:val="0"/>
                        <w:adjustRightInd w:val="0"/>
                        <w:rPr>
                          <w:sz w:val="16"/>
                          <w:szCs w:val="16"/>
                        </w:rPr>
                      </w:pPr>
                    </w:p>
                  </w:txbxContent>
                </v:textbox>
              </v:shape>
            </w:pict>
          </mc:Fallback>
        </mc:AlternateContent>
      </w:r>
    </w:p>
    <w:p w14:paraId="6F66CBCB" w14:textId="6D755D13" w:rsidR="006853BD" w:rsidRPr="002C1D82" w:rsidRDefault="006853BD" w:rsidP="006853BD">
      <w:pPr>
        <w:widowControl w:val="0"/>
        <w:autoSpaceDE w:val="0"/>
        <w:autoSpaceDN w:val="0"/>
        <w:adjustRightInd w:val="0"/>
        <w:rPr>
          <w:rFonts w:eastAsia="Times New Roman"/>
          <w:color w:val="000000"/>
          <w:sz w:val="16"/>
          <w:szCs w:val="16"/>
        </w:rPr>
      </w:pPr>
    </w:p>
    <w:p w14:paraId="55A52ACC" w14:textId="77777777" w:rsidR="006853BD" w:rsidRPr="002C1D82" w:rsidRDefault="006853BD" w:rsidP="006853BD">
      <w:pPr>
        <w:widowControl w:val="0"/>
        <w:autoSpaceDE w:val="0"/>
        <w:autoSpaceDN w:val="0"/>
        <w:adjustRightInd w:val="0"/>
        <w:rPr>
          <w:rFonts w:eastAsia="Times New Roman"/>
          <w:color w:val="000000"/>
          <w:sz w:val="16"/>
          <w:szCs w:val="16"/>
        </w:rPr>
      </w:pPr>
    </w:p>
    <w:p w14:paraId="3C67BE49" w14:textId="77777777" w:rsidR="006853BD" w:rsidRPr="002C1D82" w:rsidRDefault="006853BD" w:rsidP="006853BD">
      <w:pPr>
        <w:widowControl w:val="0"/>
        <w:autoSpaceDE w:val="0"/>
        <w:autoSpaceDN w:val="0"/>
        <w:adjustRightInd w:val="0"/>
        <w:rPr>
          <w:rFonts w:eastAsia="Times New Roman"/>
          <w:color w:val="000000"/>
          <w:sz w:val="16"/>
          <w:szCs w:val="16"/>
        </w:rPr>
      </w:pPr>
    </w:p>
    <w:p w14:paraId="72FBB8C1" w14:textId="77777777" w:rsidR="006853BD" w:rsidRPr="002C1D82" w:rsidRDefault="006853BD" w:rsidP="006853BD">
      <w:pPr>
        <w:widowControl w:val="0"/>
        <w:autoSpaceDE w:val="0"/>
        <w:autoSpaceDN w:val="0"/>
        <w:adjustRightInd w:val="0"/>
        <w:rPr>
          <w:rFonts w:eastAsia="Times New Roman"/>
          <w:color w:val="000000"/>
          <w:sz w:val="16"/>
          <w:szCs w:val="16"/>
        </w:rPr>
      </w:pPr>
      <w:r w:rsidRPr="002C1D82">
        <w:rPr>
          <w:rFonts w:eastAsia="Times New Roman"/>
          <w:color w:val="000000"/>
          <w:sz w:val="16"/>
          <w:szCs w:val="16"/>
        </w:rPr>
        <w:tab/>
        <w:t xml:space="preserve"> </w:t>
      </w:r>
    </w:p>
    <w:p w14:paraId="3DEBB3D5" w14:textId="77777777" w:rsidR="006853BD" w:rsidRPr="002C1D82" w:rsidRDefault="006853BD" w:rsidP="006853BD">
      <w:pPr>
        <w:widowControl w:val="0"/>
        <w:autoSpaceDE w:val="0"/>
        <w:autoSpaceDN w:val="0"/>
        <w:adjustRightInd w:val="0"/>
        <w:rPr>
          <w:rFonts w:eastAsia="Times New Roman"/>
          <w:color w:val="000000"/>
          <w:sz w:val="16"/>
          <w:szCs w:val="16"/>
        </w:rPr>
      </w:pPr>
    </w:p>
    <w:p w14:paraId="165EC5A1" w14:textId="77777777" w:rsidR="006853BD" w:rsidRPr="002C1D82" w:rsidRDefault="006853BD" w:rsidP="006853BD">
      <w:pPr>
        <w:widowControl w:val="0"/>
        <w:autoSpaceDE w:val="0"/>
        <w:autoSpaceDN w:val="0"/>
        <w:adjustRightInd w:val="0"/>
        <w:rPr>
          <w:rFonts w:eastAsia="Times New Roman"/>
          <w:i/>
          <w:color w:val="000000"/>
          <w:sz w:val="16"/>
          <w:szCs w:val="16"/>
        </w:rPr>
      </w:pPr>
    </w:p>
    <w:p w14:paraId="4CD05D65" w14:textId="77777777" w:rsidR="006853BD" w:rsidRPr="002C1D82" w:rsidRDefault="006853BD" w:rsidP="006853BD">
      <w:pPr>
        <w:widowControl w:val="0"/>
        <w:autoSpaceDE w:val="0"/>
        <w:autoSpaceDN w:val="0"/>
        <w:adjustRightInd w:val="0"/>
        <w:rPr>
          <w:rFonts w:eastAsia="Times New Roman"/>
          <w:i/>
          <w:color w:val="000000"/>
          <w:sz w:val="16"/>
          <w:szCs w:val="16"/>
        </w:rPr>
      </w:pPr>
    </w:p>
    <w:p w14:paraId="709BD676" w14:textId="77777777" w:rsidR="006853BD" w:rsidRPr="002C1D82" w:rsidRDefault="006853BD" w:rsidP="006853BD">
      <w:pPr>
        <w:widowControl w:val="0"/>
        <w:autoSpaceDE w:val="0"/>
        <w:autoSpaceDN w:val="0"/>
        <w:adjustRightInd w:val="0"/>
        <w:rPr>
          <w:rFonts w:eastAsia="Times New Roman"/>
          <w:i/>
          <w:color w:val="000000"/>
          <w:sz w:val="16"/>
          <w:szCs w:val="16"/>
        </w:rPr>
      </w:pPr>
    </w:p>
    <w:p w14:paraId="257F66DA" w14:textId="77777777" w:rsidR="006853BD" w:rsidRPr="002C1D82" w:rsidRDefault="006853BD" w:rsidP="006853BD">
      <w:pPr>
        <w:widowControl w:val="0"/>
        <w:autoSpaceDE w:val="0"/>
        <w:autoSpaceDN w:val="0"/>
        <w:adjustRightInd w:val="0"/>
        <w:rPr>
          <w:rFonts w:eastAsia="Times New Roman"/>
          <w:i/>
          <w:color w:val="000000"/>
          <w:sz w:val="16"/>
          <w:szCs w:val="16"/>
        </w:rPr>
      </w:pPr>
    </w:p>
    <w:p w14:paraId="239987F2" w14:textId="77777777" w:rsidR="006853BD" w:rsidRPr="002C1D82" w:rsidRDefault="006853BD" w:rsidP="006853BD">
      <w:pPr>
        <w:widowControl w:val="0"/>
        <w:autoSpaceDE w:val="0"/>
        <w:autoSpaceDN w:val="0"/>
        <w:adjustRightInd w:val="0"/>
        <w:rPr>
          <w:rFonts w:eastAsia="Times New Roman"/>
          <w:i/>
          <w:color w:val="000000"/>
          <w:sz w:val="16"/>
          <w:szCs w:val="16"/>
        </w:rPr>
      </w:pPr>
    </w:p>
    <w:p w14:paraId="54012515" w14:textId="2F608E1E" w:rsidR="006853BD" w:rsidRPr="002C1D82" w:rsidRDefault="006853BD" w:rsidP="006853BD">
      <w:pPr>
        <w:widowControl w:val="0"/>
        <w:autoSpaceDE w:val="0"/>
        <w:autoSpaceDN w:val="0"/>
        <w:adjustRightInd w:val="0"/>
        <w:rPr>
          <w:rFonts w:eastAsia="Times New Roman"/>
          <w:color w:val="000000"/>
          <w:sz w:val="16"/>
          <w:szCs w:val="16"/>
        </w:rPr>
      </w:pPr>
    </w:p>
    <w:p w14:paraId="4AF86C1F" w14:textId="6CA11B9D" w:rsidR="006853BD" w:rsidRPr="002C1D82" w:rsidRDefault="006853BD" w:rsidP="006853BD">
      <w:pPr>
        <w:widowControl w:val="0"/>
        <w:autoSpaceDE w:val="0"/>
        <w:autoSpaceDN w:val="0"/>
        <w:adjustRightInd w:val="0"/>
        <w:ind w:firstLine="720"/>
        <w:rPr>
          <w:rFonts w:eastAsia="Times New Roman"/>
          <w:color w:val="000000"/>
          <w:sz w:val="16"/>
          <w:szCs w:val="16"/>
        </w:rPr>
      </w:pPr>
    </w:p>
    <w:p w14:paraId="3758C4C4" w14:textId="7891D3BA" w:rsidR="006853BD" w:rsidRPr="002C1D82" w:rsidRDefault="00071085" w:rsidP="006853BD">
      <w:pPr>
        <w:widowControl w:val="0"/>
        <w:autoSpaceDE w:val="0"/>
        <w:autoSpaceDN w:val="0"/>
        <w:adjustRightInd w:val="0"/>
        <w:rPr>
          <w:rFonts w:eastAsia="Times New Roman"/>
          <w:color w:val="000000"/>
          <w:sz w:val="16"/>
          <w:szCs w:val="16"/>
        </w:rPr>
      </w:pPr>
      <w:r w:rsidRPr="002C1D82">
        <w:rPr>
          <w:rFonts w:eastAsia="Times New Roman"/>
          <w:i/>
          <w:noProof/>
          <w:color w:val="000000"/>
          <w:sz w:val="16"/>
          <w:szCs w:val="16"/>
        </w:rPr>
        <mc:AlternateContent>
          <mc:Choice Requires="wps">
            <w:drawing>
              <wp:anchor distT="0" distB="0" distL="114300" distR="114300" simplePos="0" relativeHeight="251662336" behindDoc="0" locked="0" layoutInCell="1" allowOverlap="1" wp14:anchorId="18C95577" wp14:editId="7AC84678">
                <wp:simplePos x="0" y="0"/>
                <wp:positionH relativeFrom="column">
                  <wp:posOffset>140335</wp:posOffset>
                </wp:positionH>
                <wp:positionV relativeFrom="paragraph">
                  <wp:posOffset>30711</wp:posOffset>
                </wp:positionV>
                <wp:extent cx="2402378" cy="831273"/>
                <wp:effectExtent l="0" t="0" r="10795" b="6985"/>
                <wp:wrapNone/>
                <wp:docPr id="9" name="Text Box 9"/>
                <wp:cNvGraphicFramePr/>
                <a:graphic xmlns:a="http://schemas.openxmlformats.org/drawingml/2006/main">
                  <a:graphicData uri="http://schemas.microsoft.com/office/word/2010/wordprocessingShape">
                    <wps:wsp>
                      <wps:cNvSpPr txBox="1"/>
                      <wps:spPr>
                        <a:xfrm>
                          <a:off x="0" y="0"/>
                          <a:ext cx="2402378" cy="831273"/>
                        </a:xfrm>
                        <a:prstGeom prst="rect">
                          <a:avLst/>
                        </a:prstGeom>
                        <a:solidFill>
                          <a:schemeClr val="lt1"/>
                        </a:solidFill>
                        <a:ln w="6350">
                          <a:solidFill>
                            <a:prstClr val="black"/>
                          </a:solidFill>
                        </a:ln>
                      </wps:spPr>
                      <wps:txbx>
                        <w:txbxContent>
                          <w:p w14:paraId="371DCBC2" w14:textId="77777777" w:rsidR="006853BD" w:rsidRPr="00071085" w:rsidRDefault="006853BD" w:rsidP="006853BD">
                            <w:pPr>
                              <w:widowControl w:val="0"/>
                              <w:autoSpaceDE w:val="0"/>
                              <w:autoSpaceDN w:val="0"/>
                              <w:adjustRightInd w:val="0"/>
                              <w:rPr>
                                <w:rFonts w:ascii="Times New Roman" w:eastAsia="Times New Roman" w:hAnsi="Times New Roman"/>
                                <w:b/>
                                <w:i/>
                                <w:color w:val="000000"/>
                                <w:sz w:val="16"/>
                                <w:szCs w:val="16"/>
                              </w:rPr>
                            </w:pPr>
                            <w:r w:rsidRPr="00071085">
                              <w:rPr>
                                <w:rFonts w:ascii="Times New Roman" w:eastAsia="Times New Roman" w:hAnsi="Times New Roman"/>
                                <w:b/>
                                <w:i/>
                                <w:color w:val="000000"/>
                                <w:sz w:val="16"/>
                                <w:szCs w:val="16"/>
                              </w:rPr>
                              <w:t>Storyline – Literate vs. Illiterate</w:t>
                            </w:r>
                          </w:p>
                          <w:p w14:paraId="0D1E9836" w14:textId="77777777" w:rsidR="006853BD" w:rsidRPr="00071085" w:rsidRDefault="006853BD" w:rsidP="006853BD">
                            <w:pPr>
                              <w:widowControl w:val="0"/>
                              <w:autoSpaceDE w:val="0"/>
                              <w:autoSpaceDN w:val="0"/>
                              <w:adjustRightInd w:val="0"/>
                              <w:rPr>
                                <w:rFonts w:ascii="Times New Roman" w:eastAsia="Times New Roman" w:hAnsi="Times New Roman"/>
                                <w:i/>
                                <w:color w:val="000000"/>
                                <w:sz w:val="16"/>
                                <w:szCs w:val="16"/>
                              </w:rPr>
                            </w:pPr>
                            <w:r w:rsidRPr="00071085">
                              <w:rPr>
                                <w:rFonts w:ascii="Times New Roman" w:eastAsia="Times New Roman" w:hAnsi="Times New Roman"/>
                                <w:i/>
                                <w:color w:val="000000"/>
                                <w:sz w:val="16"/>
                                <w:szCs w:val="16"/>
                              </w:rPr>
                              <w:t xml:space="preserve">Standardized English (or standardized language) is the goal. Those who don’t speak it are illiterate. If Jaeda wants to demonstrate she is literate, she needs to speak standardized English and other standardized language forms.                                                                                                                                                                                                                  </w:t>
                            </w:r>
                          </w:p>
                          <w:p w14:paraId="69C21513" w14:textId="77777777" w:rsidR="006853BD" w:rsidRPr="00071085" w:rsidRDefault="006853BD" w:rsidP="006853BD">
                            <w:pPr>
                              <w:widowControl w:val="0"/>
                              <w:autoSpaceDE w:val="0"/>
                              <w:autoSpaceDN w:val="0"/>
                              <w:adjustRightIn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5577" id="Text Box 9" o:spid="_x0000_s1028" type="#_x0000_t202" style="position:absolute;margin-left:11.05pt;margin-top:2.4pt;width:189.15pt;height:6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" fillcolor="white [3201]" strokeweight=".5pt">
                <v:textbox>
                  <w:txbxContent>
                    <w:p w14:paraId="371DCBC2" w14:textId="77777777" w:rsidR="006853BD" w:rsidRPr="00071085" w:rsidRDefault="006853BD" w:rsidP="006853BD">
                      <w:pPr>
                        <w:widowControl w:val="0"/>
                        <w:autoSpaceDE w:val="0"/>
                        <w:autoSpaceDN w:val="0"/>
                        <w:adjustRightInd w:val="0"/>
                        <w:rPr>
                          <w:rFonts w:ascii="Times New Roman" w:eastAsia="Times New Roman" w:hAnsi="Times New Roman"/>
                          <w:b/>
                          <w:i/>
                          <w:color w:val="000000"/>
                          <w:sz w:val="16"/>
                          <w:szCs w:val="16"/>
                        </w:rPr>
                      </w:pPr>
                      <w:r w:rsidRPr="00071085">
                        <w:rPr>
                          <w:rFonts w:ascii="Times New Roman" w:eastAsia="Times New Roman" w:hAnsi="Times New Roman"/>
                          <w:b/>
                          <w:i/>
                          <w:color w:val="000000"/>
                          <w:sz w:val="16"/>
                          <w:szCs w:val="16"/>
                        </w:rPr>
                        <w:t>Storyline – Literate vs. Illiterate</w:t>
                      </w:r>
                    </w:p>
                    <w:p w14:paraId="0D1E9836" w14:textId="77777777" w:rsidR="006853BD" w:rsidRPr="00071085" w:rsidRDefault="006853BD" w:rsidP="006853BD">
                      <w:pPr>
                        <w:widowControl w:val="0"/>
                        <w:autoSpaceDE w:val="0"/>
                        <w:autoSpaceDN w:val="0"/>
                        <w:adjustRightInd w:val="0"/>
                        <w:rPr>
                          <w:rFonts w:ascii="Times New Roman" w:eastAsia="Times New Roman" w:hAnsi="Times New Roman"/>
                          <w:i/>
                          <w:color w:val="000000"/>
                          <w:sz w:val="16"/>
                          <w:szCs w:val="16"/>
                        </w:rPr>
                      </w:pPr>
                      <w:r w:rsidRPr="00071085">
                        <w:rPr>
                          <w:rFonts w:ascii="Times New Roman" w:eastAsia="Times New Roman" w:hAnsi="Times New Roman"/>
                          <w:i/>
                          <w:color w:val="000000"/>
                          <w:sz w:val="16"/>
                          <w:szCs w:val="16"/>
                        </w:rPr>
                        <w:t xml:space="preserve">Standardized English (or standardized language) is the goal. Those who don’t speak it are illiterate. If Jaeda wants to demonstrate she is literate, she needs to speak standardized English and other standardized language forms.                                                                                                                                                                                                                  </w:t>
                      </w:r>
                    </w:p>
                    <w:p w14:paraId="69C21513" w14:textId="77777777" w:rsidR="006853BD" w:rsidRPr="00071085" w:rsidRDefault="006853BD" w:rsidP="006853BD">
                      <w:pPr>
                        <w:widowControl w:val="0"/>
                        <w:autoSpaceDE w:val="0"/>
                        <w:autoSpaceDN w:val="0"/>
                        <w:adjustRightInd w:val="0"/>
                        <w:rPr>
                          <w:sz w:val="16"/>
                          <w:szCs w:val="16"/>
                        </w:rPr>
                      </w:pPr>
                    </w:p>
                  </w:txbxContent>
                </v:textbox>
              </v:shape>
            </w:pict>
          </mc:Fallback>
        </mc:AlternateContent>
      </w:r>
    </w:p>
    <w:p w14:paraId="6381756F" w14:textId="18BC592E" w:rsidR="006853BD" w:rsidRPr="002C1D82" w:rsidRDefault="006853BD" w:rsidP="006853BD">
      <w:pPr>
        <w:widowControl w:val="0"/>
        <w:autoSpaceDE w:val="0"/>
        <w:autoSpaceDN w:val="0"/>
        <w:adjustRightInd w:val="0"/>
        <w:ind w:firstLine="720"/>
        <w:rPr>
          <w:rFonts w:eastAsia="Times New Roman"/>
          <w:color w:val="000000"/>
          <w:sz w:val="16"/>
          <w:szCs w:val="16"/>
        </w:rPr>
      </w:pPr>
    </w:p>
    <w:p w14:paraId="7883022E" w14:textId="11840F90" w:rsidR="006853BD" w:rsidRPr="002C1D82" w:rsidRDefault="006853BD" w:rsidP="006853BD">
      <w:pPr>
        <w:widowControl w:val="0"/>
        <w:autoSpaceDE w:val="0"/>
        <w:autoSpaceDN w:val="0"/>
        <w:adjustRightInd w:val="0"/>
        <w:ind w:firstLine="720"/>
        <w:rPr>
          <w:rFonts w:eastAsia="Times New Roman"/>
          <w:color w:val="000000"/>
          <w:sz w:val="16"/>
          <w:szCs w:val="16"/>
        </w:rPr>
      </w:pPr>
    </w:p>
    <w:p w14:paraId="54F79D44" w14:textId="798EDBC3" w:rsidR="006853BD" w:rsidRPr="002C1D82" w:rsidRDefault="006853BD" w:rsidP="006853BD">
      <w:pPr>
        <w:widowControl w:val="0"/>
        <w:autoSpaceDE w:val="0"/>
        <w:autoSpaceDN w:val="0"/>
        <w:adjustRightInd w:val="0"/>
        <w:ind w:firstLine="720"/>
        <w:rPr>
          <w:rFonts w:eastAsia="Times New Roman"/>
          <w:color w:val="000000"/>
          <w:sz w:val="16"/>
          <w:szCs w:val="16"/>
        </w:rPr>
      </w:pPr>
    </w:p>
    <w:p w14:paraId="3A590B9A" w14:textId="77777777" w:rsidR="006853BD" w:rsidRPr="002C1D82" w:rsidRDefault="006853BD" w:rsidP="006853BD">
      <w:pPr>
        <w:widowControl w:val="0"/>
        <w:autoSpaceDE w:val="0"/>
        <w:autoSpaceDN w:val="0"/>
        <w:adjustRightInd w:val="0"/>
        <w:ind w:firstLine="720"/>
        <w:rPr>
          <w:rFonts w:eastAsia="Times New Roman"/>
          <w:color w:val="000000"/>
          <w:sz w:val="16"/>
          <w:szCs w:val="16"/>
        </w:rPr>
      </w:pPr>
    </w:p>
    <w:p w14:paraId="4B1B2366" w14:textId="77777777" w:rsidR="00071085" w:rsidRDefault="00071085" w:rsidP="006853BD">
      <w:pPr>
        <w:widowControl w:val="0"/>
        <w:autoSpaceDE w:val="0"/>
        <w:autoSpaceDN w:val="0"/>
        <w:adjustRightInd w:val="0"/>
        <w:ind w:firstLine="720"/>
        <w:jc w:val="center"/>
        <w:rPr>
          <w:rFonts w:eastAsia="Times New Roman"/>
          <w:b/>
          <w:color w:val="000000"/>
          <w:sz w:val="16"/>
          <w:szCs w:val="16"/>
          <w:highlight w:val="yellow"/>
        </w:rPr>
      </w:pPr>
    </w:p>
    <w:p w14:paraId="414B0456" w14:textId="77777777" w:rsidR="00071085" w:rsidRDefault="00071085" w:rsidP="006853BD">
      <w:pPr>
        <w:widowControl w:val="0"/>
        <w:autoSpaceDE w:val="0"/>
        <w:autoSpaceDN w:val="0"/>
        <w:adjustRightInd w:val="0"/>
        <w:ind w:firstLine="720"/>
        <w:jc w:val="center"/>
        <w:rPr>
          <w:rFonts w:eastAsia="Times New Roman"/>
          <w:b/>
          <w:color w:val="000000"/>
          <w:sz w:val="16"/>
          <w:szCs w:val="16"/>
          <w:highlight w:val="yellow"/>
        </w:rPr>
      </w:pPr>
    </w:p>
    <w:p w14:paraId="65FE938F" w14:textId="77777777" w:rsidR="00071085" w:rsidRDefault="00071085" w:rsidP="006853BD">
      <w:pPr>
        <w:widowControl w:val="0"/>
        <w:autoSpaceDE w:val="0"/>
        <w:autoSpaceDN w:val="0"/>
        <w:adjustRightInd w:val="0"/>
        <w:ind w:firstLine="720"/>
        <w:jc w:val="center"/>
        <w:rPr>
          <w:rFonts w:eastAsia="Times New Roman"/>
          <w:b/>
          <w:color w:val="000000"/>
          <w:sz w:val="16"/>
          <w:szCs w:val="16"/>
          <w:highlight w:val="yellow"/>
        </w:rPr>
      </w:pPr>
    </w:p>
    <w:p w14:paraId="2F509202" w14:textId="08125A71" w:rsidR="00071085" w:rsidRPr="00600AC0" w:rsidRDefault="006853BD" w:rsidP="00600AC0">
      <w:pPr>
        <w:widowControl w:val="0"/>
        <w:autoSpaceDE w:val="0"/>
        <w:autoSpaceDN w:val="0"/>
        <w:adjustRightInd w:val="0"/>
        <w:ind w:firstLine="720"/>
        <w:jc w:val="center"/>
        <w:rPr>
          <w:rFonts w:eastAsia="Times New Roman"/>
          <w:b/>
          <w:color w:val="000000"/>
          <w:sz w:val="16"/>
          <w:szCs w:val="16"/>
        </w:rPr>
      </w:pPr>
      <w:r w:rsidRPr="00E77855">
        <w:rPr>
          <w:rFonts w:eastAsia="Times New Roman"/>
          <w:b/>
          <w:color w:val="000000"/>
          <w:sz w:val="16"/>
          <w:szCs w:val="16"/>
        </w:rPr>
        <w:t>Figure 1: Storyline: Jaeda’s Positioning in Interactions with her Mother</w:t>
      </w:r>
    </w:p>
    <w:p w14:paraId="449DE2C8" w14:textId="77777777" w:rsidR="00600AC0" w:rsidRPr="00F86EF4" w:rsidRDefault="00600AC0" w:rsidP="00F86EF4">
      <w:pPr>
        <w:rPr>
          <w:b/>
          <w:bCs/>
          <w:iCs/>
          <w:color w:val="262626"/>
          <w:sz w:val="16"/>
          <w:szCs w:val="16"/>
        </w:rPr>
      </w:pPr>
    </w:p>
    <w:p w14:paraId="5326FFD2" w14:textId="7C9305C0" w:rsidR="006853BD" w:rsidRPr="002C1D82" w:rsidRDefault="006853BD" w:rsidP="006853BD">
      <w:pPr>
        <w:numPr>
          <w:ilvl w:val="0"/>
          <w:numId w:val="2"/>
        </w:numPr>
        <w:rPr>
          <w:b/>
          <w:bCs/>
          <w:iCs/>
          <w:color w:val="262626"/>
          <w:sz w:val="16"/>
          <w:szCs w:val="16"/>
        </w:rPr>
      </w:pPr>
      <w:r w:rsidRPr="002C1D82">
        <w:rPr>
          <w:b/>
          <w:bCs/>
          <w:iCs/>
          <w:color w:val="262626"/>
          <w:sz w:val="16"/>
          <w:szCs w:val="16"/>
        </w:rPr>
        <w:t xml:space="preserve">Step Three: </w:t>
      </w:r>
      <w:r w:rsidRPr="002C1D82">
        <w:rPr>
          <w:iCs/>
          <w:color w:val="262626"/>
          <w:sz w:val="16"/>
          <w:szCs w:val="16"/>
        </w:rPr>
        <w:t xml:space="preserve"> Discuss with the student the elements that they use to overcome the negative positioning reflected in their "story-line". Work with the student to identify elements that they already use to develop a sense of agency in response to this positioning as well as other elements that they may have overlooked that can be useful based on their storyline.</w:t>
      </w:r>
    </w:p>
    <w:p w14:paraId="1A310311" w14:textId="77777777" w:rsidR="006853BD" w:rsidRPr="002C1D82" w:rsidRDefault="006853BD" w:rsidP="006853BD">
      <w:pPr>
        <w:numPr>
          <w:ilvl w:val="0"/>
          <w:numId w:val="2"/>
        </w:numPr>
        <w:rPr>
          <w:b/>
          <w:bCs/>
          <w:iCs/>
          <w:color w:val="262626"/>
          <w:sz w:val="16"/>
          <w:szCs w:val="16"/>
        </w:rPr>
      </w:pPr>
      <w:r w:rsidRPr="002C1D82">
        <w:rPr>
          <w:b/>
          <w:bCs/>
          <w:iCs/>
          <w:color w:val="262626"/>
          <w:sz w:val="16"/>
          <w:szCs w:val="16"/>
        </w:rPr>
        <w:t xml:space="preserve">Step Four: </w:t>
      </w:r>
      <w:r w:rsidRPr="002C1D82">
        <w:rPr>
          <w:iCs/>
          <w:color w:val="262626"/>
          <w:sz w:val="16"/>
          <w:szCs w:val="16"/>
        </w:rPr>
        <w:t>Discuss with the student the elements that they use to overcome the negative positioning reflected in their "story-line". Work with the student to identify elements that they already use to develop a sense of agency in response to this positioning as well as other elements that they may have overlooked that can be useful based on their storyline.</w:t>
      </w:r>
    </w:p>
    <w:p w14:paraId="654F6C9B" w14:textId="77777777" w:rsidR="006853BD" w:rsidRPr="005940E0" w:rsidRDefault="006853BD" w:rsidP="006853BD">
      <w:pPr>
        <w:numPr>
          <w:ilvl w:val="0"/>
          <w:numId w:val="2"/>
        </w:numPr>
        <w:rPr>
          <w:b/>
          <w:bCs/>
          <w:iCs/>
          <w:color w:val="262626"/>
          <w:sz w:val="16"/>
          <w:szCs w:val="16"/>
        </w:rPr>
      </w:pPr>
      <w:r w:rsidRPr="002C1D82">
        <w:rPr>
          <w:b/>
          <w:bCs/>
          <w:iCs/>
          <w:color w:val="262626"/>
          <w:sz w:val="16"/>
          <w:szCs w:val="16"/>
        </w:rPr>
        <w:t xml:space="preserve">Step Four: </w:t>
      </w:r>
      <w:r w:rsidRPr="002C1D82">
        <w:rPr>
          <w:iCs/>
          <w:color w:val="262626"/>
          <w:sz w:val="16"/>
          <w:szCs w:val="16"/>
        </w:rPr>
        <w:t>Revisit, with the student, the "story-lines" developed, after time has elapsed to enable them to identify how his or her sense of agency has evolved based on the agentive practices used.</w:t>
      </w:r>
      <w:r w:rsidRPr="002C1D82">
        <w:rPr>
          <w:b/>
          <w:bCs/>
          <w:iCs/>
          <w:color w:val="262626"/>
          <w:sz w:val="16"/>
          <w:szCs w:val="16"/>
        </w:rPr>
        <w:t xml:space="preserve"> </w:t>
      </w:r>
    </w:p>
    <w:p w14:paraId="48C189DD" w14:textId="63E4FB39" w:rsidR="005A77B8" w:rsidRPr="005A77B8" w:rsidRDefault="005A77B8" w:rsidP="005A77B8">
      <w:pPr>
        <w:widowControl w:val="0"/>
        <w:autoSpaceDE w:val="0"/>
        <w:autoSpaceDN w:val="0"/>
        <w:adjustRightInd w:val="0"/>
        <w:rPr>
          <w:rFonts w:eastAsia="Times New Roman"/>
          <w:b/>
          <w:color w:val="C00000"/>
          <w:sz w:val="16"/>
          <w:szCs w:val="16"/>
        </w:rPr>
      </w:pPr>
      <w:r w:rsidRPr="005A77B8">
        <w:rPr>
          <w:rFonts w:eastAsia="Times New Roman"/>
          <w:b/>
          <w:color w:val="C00000"/>
          <w:sz w:val="16"/>
          <w:szCs w:val="16"/>
        </w:rPr>
        <w:lastRenderedPageBreak/>
        <w:t xml:space="preserve">A Transraciolinguistic Approach for Racialized Students: Level </w:t>
      </w:r>
      <w:r>
        <w:rPr>
          <w:rFonts w:eastAsia="Times New Roman"/>
          <w:b/>
          <w:color w:val="C00000"/>
          <w:sz w:val="16"/>
          <w:szCs w:val="16"/>
        </w:rPr>
        <w:t>4</w:t>
      </w:r>
    </w:p>
    <w:p w14:paraId="144912F6" w14:textId="77777777" w:rsidR="00C16706" w:rsidRPr="00C16706" w:rsidRDefault="00D23FF4" w:rsidP="0086748D">
      <w:pPr>
        <w:rPr>
          <w:b/>
          <w:bCs/>
          <w:iCs/>
          <w:color w:val="262626"/>
          <w:sz w:val="16"/>
          <w:szCs w:val="16"/>
        </w:rPr>
      </w:pPr>
    </w:p>
    <w:p w14:paraId="5C91D81E" w14:textId="6E95D8FF" w:rsidR="005A77B8" w:rsidRDefault="00EE5F32" w:rsidP="005A77B8">
      <w:pPr>
        <w:pStyle w:val="ListParagraph"/>
        <w:numPr>
          <w:ilvl w:val="0"/>
          <w:numId w:val="5"/>
        </w:numPr>
        <w:rPr>
          <w:b/>
          <w:bCs/>
          <w:noProof/>
          <w:sz w:val="16"/>
          <w:szCs w:val="16"/>
        </w:rPr>
      </w:pPr>
      <w:r>
        <w:rPr>
          <w:b/>
          <w:bCs/>
          <w:noProof/>
          <w:sz w:val="16"/>
          <w:szCs w:val="16"/>
        </w:rPr>
        <w:t xml:space="preserve">Revamp </w:t>
      </w:r>
      <w:r w:rsidR="005A77B8">
        <w:rPr>
          <w:b/>
          <w:bCs/>
          <w:noProof/>
          <w:sz w:val="16"/>
          <w:szCs w:val="16"/>
        </w:rPr>
        <w:t>Instructional Modules t</w:t>
      </w:r>
      <w:r w:rsidR="001064EE">
        <w:rPr>
          <w:b/>
          <w:bCs/>
          <w:noProof/>
          <w:sz w:val="16"/>
          <w:szCs w:val="16"/>
        </w:rPr>
        <w:t xml:space="preserve">o </w:t>
      </w:r>
      <w:r w:rsidR="005A77B8">
        <w:rPr>
          <w:b/>
          <w:bCs/>
          <w:noProof/>
          <w:sz w:val="16"/>
          <w:szCs w:val="16"/>
        </w:rPr>
        <w:t>Connect Racialized Youth</w:t>
      </w:r>
    </w:p>
    <w:p w14:paraId="688FBF09" w14:textId="386B2C72" w:rsidR="00C67D18" w:rsidRDefault="00C67D18" w:rsidP="00C67D18">
      <w:pPr>
        <w:rPr>
          <w:b/>
          <w:bCs/>
          <w:noProof/>
          <w:sz w:val="16"/>
          <w:szCs w:val="16"/>
        </w:rPr>
      </w:pPr>
    </w:p>
    <w:p w14:paraId="0294EA5C" w14:textId="25EF6FD7" w:rsidR="00C67D18" w:rsidRPr="00C67D18" w:rsidRDefault="00C67D18" w:rsidP="00C67D18">
      <w:pPr>
        <w:jc w:val="center"/>
        <w:rPr>
          <w:b/>
          <w:bCs/>
          <w:noProof/>
          <w:sz w:val="16"/>
          <w:szCs w:val="16"/>
        </w:rPr>
      </w:pPr>
      <w:r w:rsidRPr="00C67D18">
        <w:rPr>
          <w:b/>
          <w:color w:val="000000"/>
          <w:sz w:val="16"/>
          <w:szCs w:val="16"/>
        </w:rPr>
        <w:t>Smith, P.</w:t>
      </w:r>
      <w:r w:rsidRPr="00C67D18">
        <w:rPr>
          <w:color w:val="000000"/>
          <w:sz w:val="16"/>
          <w:szCs w:val="16"/>
        </w:rPr>
        <w:t xml:space="preserve"> (2021). </w:t>
      </w:r>
      <w:r w:rsidRPr="00C67D18">
        <w:rPr>
          <w:bCs/>
          <w:color w:val="000000"/>
          <w:sz w:val="16"/>
          <w:szCs w:val="16"/>
        </w:rPr>
        <w:t>Five steps to address anti-Blackness: Black immigrant literacies.</w:t>
      </w:r>
      <w:r w:rsidRPr="00C67D18">
        <w:rPr>
          <w:b/>
          <w:bCs/>
          <w:color w:val="000000"/>
          <w:sz w:val="16"/>
          <w:szCs w:val="16"/>
        </w:rPr>
        <w:t xml:space="preserve"> </w:t>
      </w:r>
      <w:r w:rsidRPr="00C67D18">
        <w:rPr>
          <w:bCs/>
          <w:i/>
          <w:color w:val="000000"/>
          <w:sz w:val="16"/>
          <w:szCs w:val="16"/>
        </w:rPr>
        <w:t xml:space="preserve">International Literacy Research Association Literacy Now Blog. </w:t>
      </w:r>
      <w:r w:rsidRPr="00C67D18">
        <w:rPr>
          <w:bCs/>
          <w:iCs/>
          <w:color w:val="000000"/>
          <w:sz w:val="16"/>
          <w:szCs w:val="16"/>
        </w:rPr>
        <w:t>Retrieved from</w:t>
      </w:r>
      <w:r w:rsidRPr="00C67D18">
        <w:rPr>
          <w:bCs/>
          <w:i/>
          <w:color w:val="000000"/>
          <w:sz w:val="16"/>
          <w:szCs w:val="16"/>
        </w:rPr>
        <w:t xml:space="preserve"> </w:t>
      </w:r>
      <w:hyperlink r:id="rId9" w:history="1">
        <w:r w:rsidRPr="00C67D18">
          <w:rPr>
            <w:rStyle w:val="Hyperlink"/>
            <w:bCs/>
            <w:iCs/>
            <w:color w:val="000000"/>
            <w:sz w:val="16"/>
            <w:szCs w:val="16"/>
          </w:rPr>
          <w:t>https://www.literacyworldwide.org/blog/literacy-now/2021/03/17/five-steps-to-address-anti-blackness-black-immigrant-literacies</w:t>
        </w:r>
      </w:hyperlink>
    </w:p>
    <w:p w14:paraId="52693046" w14:textId="62CBF317" w:rsidR="006853BD" w:rsidRDefault="006853BD" w:rsidP="006853BD">
      <w:pPr>
        <w:rPr>
          <w:color w:val="262626"/>
          <w:sz w:val="16"/>
          <w:szCs w:val="16"/>
        </w:rPr>
      </w:pPr>
    </w:p>
    <w:p w14:paraId="09663A72" w14:textId="77777777" w:rsidR="003E707E" w:rsidRPr="00C61F17" w:rsidRDefault="003E707E" w:rsidP="00C61F17">
      <w:pPr>
        <w:pStyle w:val="ListParagraph"/>
        <w:numPr>
          <w:ilvl w:val="0"/>
          <w:numId w:val="5"/>
        </w:numPr>
        <w:rPr>
          <w:color w:val="262626"/>
          <w:sz w:val="16"/>
          <w:szCs w:val="16"/>
        </w:rPr>
      </w:pPr>
      <w:r w:rsidRPr="00C61F17">
        <w:rPr>
          <w:color w:val="262626"/>
          <w:sz w:val="16"/>
          <w:szCs w:val="16"/>
        </w:rPr>
        <w:t xml:space="preserve">There is continued </w:t>
      </w:r>
      <w:r w:rsidRPr="00C61F17">
        <w:rPr>
          <w:b/>
          <w:bCs/>
          <w:color w:val="262626"/>
          <w:sz w:val="16"/>
          <w:szCs w:val="16"/>
        </w:rPr>
        <w:t xml:space="preserve">disconnect </w:t>
      </w:r>
      <w:r w:rsidRPr="00C61F17">
        <w:rPr>
          <w:color w:val="262626"/>
          <w:sz w:val="16"/>
          <w:szCs w:val="16"/>
        </w:rPr>
        <w:t>within the Black population worldwide.</w:t>
      </w:r>
    </w:p>
    <w:p w14:paraId="31DCE48F" w14:textId="77777777" w:rsidR="003E707E" w:rsidRPr="00C61F17" w:rsidRDefault="003E707E" w:rsidP="00C61F17">
      <w:pPr>
        <w:pStyle w:val="ListParagraph"/>
        <w:numPr>
          <w:ilvl w:val="0"/>
          <w:numId w:val="5"/>
        </w:numPr>
        <w:rPr>
          <w:color w:val="262626"/>
          <w:sz w:val="16"/>
          <w:szCs w:val="16"/>
        </w:rPr>
      </w:pPr>
      <w:r w:rsidRPr="00C61F17">
        <w:rPr>
          <w:color w:val="262626"/>
          <w:sz w:val="16"/>
          <w:szCs w:val="16"/>
        </w:rPr>
        <w:t xml:space="preserve">There is no reason why literacy curriculum should </w:t>
      </w:r>
      <w:r w:rsidRPr="00C61F17">
        <w:rPr>
          <w:b/>
          <w:bCs/>
          <w:color w:val="262626"/>
          <w:sz w:val="16"/>
          <w:szCs w:val="16"/>
        </w:rPr>
        <w:t>fail</w:t>
      </w:r>
      <w:r w:rsidRPr="00C61F17">
        <w:rPr>
          <w:color w:val="262626"/>
          <w:sz w:val="16"/>
          <w:szCs w:val="16"/>
        </w:rPr>
        <w:t xml:space="preserve"> to prepare racialized Black (</w:t>
      </w:r>
      <w:proofErr w:type="spellStart"/>
      <w:r w:rsidRPr="00C61F17">
        <w:rPr>
          <w:color w:val="262626"/>
          <w:sz w:val="16"/>
          <w:szCs w:val="16"/>
        </w:rPr>
        <w:t>im</w:t>
      </w:r>
      <w:proofErr w:type="spellEnd"/>
      <w:r w:rsidRPr="00C61F17">
        <w:rPr>
          <w:color w:val="262626"/>
          <w:sz w:val="16"/>
          <w:szCs w:val="16"/>
        </w:rPr>
        <w:t>)migrant/transnational middle and high-school students to interact with Black peers of different backgrounds.</w:t>
      </w:r>
    </w:p>
    <w:p w14:paraId="0238FDD2" w14:textId="77777777" w:rsidR="003E707E" w:rsidRPr="00C61F17" w:rsidRDefault="003E707E" w:rsidP="00C61F17">
      <w:pPr>
        <w:pStyle w:val="ListParagraph"/>
        <w:numPr>
          <w:ilvl w:val="0"/>
          <w:numId w:val="5"/>
        </w:numPr>
        <w:rPr>
          <w:color w:val="262626"/>
          <w:sz w:val="16"/>
          <w:szCs w:val="16"/>
        </w:rPr>
      </w:pPr>
      <w:r w:rsidRPr="00C61F17">
        <w:rPr>
          <w:color w:val="262626"/>
          <w:sz w:val="16"/>
          <w:szCs w:val="16"/>
        </w:rPr>
        <w:t xml:space="preserve">English literacy curriculum worldwide can no longer obscure this disconnect designed by white supremacy. Institutions must design literacy learning to address </w:t>
      </w:r>
      <w:r w:rsidRPr="00C61F17">
        <w:rPr>
          <w:b/>
          <w:bCs/>
          <w:color w:val="262626"/>
          <w:sz w:val="16"/>
          <w:szCs w:val="16"/>
        </w:rPr>
        <w:t xml:space="preserve">prevailing fallacies </w:t>
      </w:r>
      <w:r w:rsidRPr="00C61F17">
        <w:rPr>
          <w:color w:val="262626"/>
          <w:sz w:val="16"/>
          <w:szCs w:val="16"/>
        </w:rPr>
        <w:t>held by Blacks about each other.</w:t>
      </w:r>
    </w:p>
    <w:p w14:paraId="45399F7C" w14:textId="22067C0E" w:rsidR="003E707E" w:rsidRDefault="003E707E" w:rsidP="00C61F17">
      <w:pPr>
        <w:pStyle w:val="ListParagraph"/>
        <w:numPr>
          <w:ilvl w:val="0"/>
          <w:numId w:val="5"/>
        </w:numPr>
        <w:rPr>
          <w:color w:val="262626"/>
          <w:sz w:val="16"/>
          <w:szCs w:val="16"/>
        </w:rPr>
      </w:pPr>
      <w:r w:rsidRPr="00C61F17">
        <w:rPr>
          <w:color w:val="262626"/>
          <w:sz w:val="16"/>
          <w:szCs w:val="16"/>
        </w:rPr>
        <w:t xml:space="preserve">The next figure, </w:t>
      </w:r>
      <w:r w:rsidRPr="00C61F17">
        <w:rPr>
          <w:b/>
          <w:bCs/>
          <w:color w:val="262626"/>
          <w:sz w:val="16"/>
          <w:szCs w:val="16"/>
        </w:rPr>
        <w:t xml:space="preserve">“English Language Arts &amp; Literacy (ELAR) Instructional Module,” </w:t>
      </w:r>
      <w:r w:rsidRPr="00C61F17">
        <w:rPr>
          <w:color w:val="262626"/>
          <w:sz w:val="16"/>
          <w:szCs w:val="16"/>
        </w:rPr>
        <w:t xml:space="preserve">presents a visual depiction of how teachers can design modules that tap into Black immigrant &amp; Black American students’ </w:t>
      </w:r>
      <w:r w:rsidRPr="00C61F17">
        <w:rPr>
          <w:b/>
          <w:bCs/>
          <w:color w:val="262626"/>
          <w:sz w:val="16"/>
          <w:szCs w:val="16"/>
        </w:rPr>
        <w:t xml:space="preserve">assets </w:t>
      </w:r>
      <w:r w:rsidRPr="00C61F17">
        <w:rPr>
          <w:color w:val="262626"/>
          <w:sz w:val="16"/>
          <w:szCs w:val="16"/>
        </w:rPr>
        <w:t>via metalinguistic, metacultural, metaracial understanding.</w:t>
      </w:r>
    </w:p>
    <w:p w14:paraId="0A7174F9" w14:textId="15B247E8" w:rsidR="00175D9B" w:rsidRDefault="00175D9B" w:rsidP="00175D9B">
      <w:pPr>
        <w:rPr>
          <w:color w:val="262626"/>
          <w:sz w:val="16"/>
          <w:szCs w:val="16"/>
        </w:rPr>
      </w:pPr>
    </w:p>
    <w:p w14:paraId="417D3F2C" w14:textId="2E897101" w:rsidR="00251658" w:rsidRPr="005A77B8" w:rsidRDefault="00251658" w:rsidP="00251658">
      <w:pPr>
        <w:widowControl w:val="0"/>
        <w:autoSpaceDE w:val="0"/>
        <w:autoSpaceDN w:val="0"/>
        <w:adjustRightInd w:val="0"/>
        <w:rPr>
          <w:rFonts w:eastAsia="Times New Roman"/>
          <w:b/>
          <w:color w:val="C00000"/>
          <w:sz w:val="16"/>
          <w:szCs w:val="16"/>
        </w:rPr>
      </w:pPr>
      <w:r w:rsidRPr="005A77B8">
        <w:rPr>
          <w:rFonts w:eastAsia="Times New Roman"/>
          <w:b/>
          <w:color w:val="C00000"/>
          <w:sz w:val="16"/>
          <w:szCs w:val="16"/>
        </w:rPr>
        <w:t>A Transraciolinguistic Approach for</w:t>
      </w:r>
      <w:r w:rsidR="00CB4470">
        <w:rPr>
          <w:rFonts w:eastAsia="Times New Roman"/>
          <w:b/>
          <w:color w:val="C00000"/>
          <w:sz w:val="16"/>
          <w:szCs w:val="16"/>
        </w:rPr>
        <w:t xml:space="preserve"> Mainstream Classrooms</w:t>
      </w:r>
      <w:r w:rsidRPr="005A77B8">
        <w:rPr>
          <w:rFonts w:eastAsia="Times New Roman"/>
          <w:b/>
          <w:color w:val="C00000"/>
          <w:sz w:val="16"/>
          <w:szCs w:val="16"/>
        </w:rPr>
        <w:t xml:space="preserve">: Level </w:t>
      </w:r>
      <w:r>
        <w:rPr>
          <w:rFonts w:eastAsia="Times New Roman"/>
          <w:b/>
          <w:color w:val="C00000"/>
          <w:sz w:val="16"/>
          <w:szCs w:val="16"/>
        </w:rPr>
        <w:t>5</w:t>
      </w:r>
    </w:p>
    <w:p w14:paraId="7CED44A3" w14:textId="77777777" w:rsidR="00C16706" w:rsidRPr="00C16706" w:rsidRDefault="00D23FF4" w:rsidP="00251658">
      <w:pPr>
        <w:rPr>
          <w:b/>
          <w:bCs/>
          <w:iCs/>
          <w:color w:val="262626"/>
          <w:sz w:val="16"/>
          <w:szCs w:val="16"/>
        </w:rPr>
      </w:pPr>
    </w:p>
    <w:p w14:paraId="356F1042" w14:textId="35A304BB" w:rsidR="00251658" w:rsidRDefault="00251658" w:rsidP="00251658">
      <w:pPr>
        <w:pStyle w:val="ListParagraph"/>
        <w:numPr>
          <w:ilvl w:val="0"/>
          <w:numId w:val="5"/>
        </w:numPr>
        <w:rPr>
          <w:b/>
          <w:bCs/>
          <w:noProof/>
          <w:sz w:val="16"/>
          <w:szCs w:val="16"/>
        </w:rPr>
      </w:pPr>
      <w:r>
        <w:rPr>
          <w:b/>
          <w:bCs/>
          <w:noProof/>
          <w:sz w:val="16"/>
          <w:szCs w:val="16"/>
        </w:rPr>
        <w:t xml:space="preserve">Leverage </w:t>
      </w:r>
      <w:r w:rsidR="00E10D3D">
        <w:rPr>
          <w:b/>
          <w:bCs/>
          <w:noProof/>
          <w:sz w:val="16"/>
          <w:szCs w:val="16"/>
        </w:rPr>
        <w:t>a Transraciolinguistic Approach for All Students</w:t>
      </w:r>
    </w:p>
    <w:p w14:paraId="49F945B0" w14:textId="77777777" w:rsidR="00850861" w:rsidRPr="00850861" w:rsidRDefault="00850861" w:rsidP="00850861">
      <w:pPr>
        <w:rPr>
          <w:b/>
          <w:bCs/>
          <w:noProof/>
          <w:sz w:val="16"/>
          <w:szCs w:val="16"/>
        </w:rPr>
      </w:pPr>
    </w:p>
    <w:p w14:paraId="61741F51" w14:textId="77777777" w:rsidR="00850861" w:rsidRPr="00850861" w:rsidRDefault="00850861" w:rsidP="00850861">
      <w:pPr>
        <w:numPr>
          <w:ilvl w:val="1"/>
          <w:numId w:val="5"/>
        </w:numPr>
        <w:rPr>
          <w:color w:val="262626"/>
          <w:sz w:val="16"/>
          <w:szCs w:val="16"/>
        </w:rPr>
      </w:pPr>
      <w:r w:rsidRPr="00850861">
        <w:rPr>
          <w:color w:val="262626"/>
          <w:sz w:val="16"/>
          <w:szCs w:val="16"/>
        </w:rPr>
        <w:t xml:space="preserve">A transraciolinguistic approach would not achieve its goals in literacy teaching and learning if it failed to </w:t>
      </w:r>
      <w:r w:rsidRPr="00850861">
        <w:rPr>
          <w:b/>
          <w:bCs/>
          <w:color w:val="262626"/>
          <w:sz w:val="16"/>
          <w:szCs w:val="16"/>
        </w:rPr>
        <w:t xml:space="preserve">move beyond the racialized </w:t>
      </w:r>
      <w:r w:rsidRPr="00850861">
        <w:rPr>
          <w:color w:val="262626"/>
          <w:sz w:val="16"/>
          <w:szCs w:val="16"/>
        </w:rPr>
        <w:t>students who are often on the receiving end and if it does not address organizations such as schools that continue to perpetuate raciolinguistic ideologies.</w:t>
      </w:r>
    </w:p>
    <w:p w14:paraId="3EE263C8" w14:textId="77777777" w:rsidR="00850861" w:rsidRPr="00850861" w:rsidRDefault="00850861" w:rsidP="00850861">
      <w:pPr>
        <w:numPr>
          <w:ilvl w:val="1"/>
          <w:numId w:val="5"/>
        </w:numPr>
        <w:rPr>
          <w:color w:val="262626"/>
          <w:sz w:val="16"/>
          <w:szCs w:val="16"/>
        </w:rPr>
      </w:pPr>
      <w:r w:rsidRPr="00850861">
        <w:rPr>
          <w:color w:val="262626"/>
          <w:sz w:val="16"/>
          <w:szCs w:val="16"/>
        </w:rPr>
        <w:t xml:space="preserve">Teachers of literacy who are responsible for the instruction of non-racialized populations (i.e., white students) are capable of also leveraging a transraciolinguistic approach, enabling students perceived as monolingual, monocultural and monoracial, </w:t>
      </w:r>
      <w:r w:rsidRPr="00850861">
        <w:rPr>
          <w:b/>
          <w:bCs/>
          <w:color w:val="262626"/>
          <w:sz w:val="16"/>
          <w:szCs w:val="16"/>
        </w:rPr>
        <w:t xml:space="preserve">to better relate to racialized peers </w:t>
      </w:r>
      <w:r w:rsidRPr="00850861">
        <w:rPr>
          <w:color w:val="262626"/>
          <w:sz w:val="16"/>
          <w:szCs w:val="16"/>
        </w:rPr>
        <w:t>using metalinguistic, metacultural and metaracial understanding.</w:t>
      </w:r>
    </w:p>
    <w:p w14:paraId="5E15E45E" w14:textId="11453226" w:rsidR="00E1360E" w:rsidRPr="00452B52" w:rsidRDefault="00850861" w:rsidP="00452B52">
      <w:pPr>
        <w:pStyle w:val="ListParagraph"/>
        <w:numPr>
          <w:ilvl w:val="1"/>
          <w:numId w:val="5"/>
        </w:numPr>
        <w:rPr>
          <w:color w:val="262626"/>
          <w:sz w:val="16"/>
          <w:szCs w:val="16"/>
        </w:rPr>
      </w:pPr>
      <w:r w:rsidRPr="00850861">
        <w:rPr>
          <w:color w:val="262626"/>
          <w:sz w:val="16"/>
          <w:szCs w:val="16"/>
        </w:rPr>
        <w:t xml:space="preserve">The instructional/lesson </w:t>
      </w:r>
      <w:r w:rsidRPr="00850861">
        <w:rPr>
          <w:b/>
          <w:bCs/>
          <w:color w:val="262626"/>
          <w:sz w:val="16"/>
          <w:szCs w:val="16"/>
        </w:rPr>
        <w:t>plan</w:t>
      </w:r>
      <w:r w:rsidRPr="00850861">
        <w:rPr>
          <w:color w:val="262626"/>
          <w:sz w:val="16"/>
          <w:szCs w:val="16"/>
        </w:rPr>
        <w:t xml:space="preserve"> presented next is used to illustrate</w:t>
      </w:r>
      <w:r w:rsidR="00452B52">
        <w:rPr>
          <w:color w:val="262626"/>
          <w:sz w:val="16"/>
          <w:szCs w:val="16"/>
        </w:rPr>
        <w:t xml:space="preserve"> (</w:t>
      </w:r>
      <w:r w:rsidR="00452B52" w:rsidRPr="00935C2F">
        <w:rPr>
          <w:b/>
          <w:bCs/>
          <w:color w:val="262626"/>
          <w:sz w:val="16"/>
          <w:szCs w:val="16"/>
        </w:rPr>
        <w:t>see Appendix B</w:t>
      </w:r>
      <w:r w:rsidR="00452B52">
        <w:rPr>
          <w:color w:val="262626"/>
          <w:sz w:val="16"/>
          <w:szCs w:val="16"/>
        </w:rPr>
        <w:t>).</w:t>
      </w:r>
    </w:p>
    <w:p w14:paraId="6A14AC83" w14:textId="77777777" w:rsidR="00175D9B" w:rsidRDefault="00175D9B" w:rsidP="004E27DF">
      <w:pPr>
        <w:rPr>
          <w:b/>
          <w:bCs/>
          <w:noProof/>
          <w:color w:val="1F6713"/>
          <w:sz w:val="16"/>
          <w:szCs w:val="16"/>
        </w:rPr>
      </w:pPr>
    </w:p>
    <w:p w14:paraId="698FD703" w14:textId="73028620" w:rsidR="00562894" w:rsidRPr="00AF67FA" w:rsidRDefault="0086748D" w:rsidP="004E27DF">
      <w:pPr>
        <w:rPr>
          <w:rFonts w:eastAsia="Times New Roman"/>
          <w:b/>
          <w:color w:val="C00000"/>
          <w:sz w:val="16"/>
          <w:szCs w:val="16"/>
        </w:rPr>
      </w:pPr>
      <w:r w:rsidRPr="00AF67FA">
        <w:rPr>
          <w:rFonts w:eastAsia="Times New Roman"/>
          <w:b/>
          <w:color w:val="C00000"/>
          <w:sz w:val="16"/>
          <w:szCs w:val="16"/>
        </w:rPr>
        <w:t>Recommended Readings</w:t>
      </w:r>
    </w:p>
    <w:p w14:paraId="42E06BE4" w14:textId="77777777" w:rsidR="0086748D" w:rsidRPr="00CF0082" w:rsidRDefault="0086748D" w:rsidP="004E27DF">
      <w:pPr>
        <w:rPr>
          <w:b/>
          <w:bCs/>
          <w:noProof/>
          <w:color w:val="277E16"/>
          <w:sz w:val="16"/>
          <w:szCs w:val="16"/>
        </w:rPr>
      </w:pPr>
    </w:p>
    <w:p w14:paraId="4E386CB9" w14:textId="154B314F" w:rsidR="005007D6" w:rsidRPr="005007D6" w:rsidRDefault="00D23FF4" w:rsidP="00562894">
      <w:pPr>
        <w:numPr>
          <w:ilvl w:val="0"/>
          <w:numId w:val="4"/>
        </w:numPr>
        <w:tabs>
          <w:tab w:val="num" w:pos="1440"/>
        </w:tabs>
        <w:spacing w:after="120" w:line="259" w:lineRule="auto"/>
        <w:rPr>
          <w:color w:val="277E16"/>
          <w:sz w:val="16"/>
          <w:szCs w:val="16"/>
        </w:rPr>
      </w:pPr>
      <w:r w:rsidRPr="005007D6">
        <w:rPr>
          <w:color w:val="277E16"/>
          <w:sz w:val="16"/>
          <w:szCs w:val="16"/>
          <w:u w:val="single"/>
        </w:rPr>
        <w:fldChar w:fldCharType="begin"/>
      </w:r>
      <w:r w:rsidRPr="005007D6">
        <w:rPr>
          <w:color w:val="277E16"/>
          <w:sz w:val="16"/>
          <w:szCs w:val="16"/>
          <w:u w:val="single"/>
        </w:rPr>
        <w:instrText xml:space="preserve"> </w:instrText>
      </w:r>
      <w:r w:rsidRPr="005007D6">
        <w:rPr>
          <w:color w:val="277E16"/>
          <w:sz w:val="16"/>
          <w:szCs w:val="16"/>
          <w:u w:val="single"/>
        </w:rPr>
        <w:instrText>HYPERLINK "https://www</w:instrText>
      </w:r>
      <w:r w:rsidRPr="005007D6">
        <w:rPr>
          <w:color w:val="277E16"/>
          <w:sz w:val="16"/>
          <w:szCs w:val="16"/>
          <w:u w:val="single"/>
        </w:rPr>
        <w:instrText>.researchgate.net/publication/332154713_Finding_Radical_Hope_in_Literacy_Pedagogical_Literacy_Insights_from_Culturally_and_Linguistically_Diverse_Students_Literacy_Practice_and_Research"</w:instrText>
      </w:r>
      <w:r w:rsidRPr="005007D6">
        <w:rPr>
          <w:color w:val="277E16"/>
          <w:sz w:val="16"/>
          <w:szCs w:val="16"/>
          <w:u w:val="single"/>
        </w:rPr>
        <w:instrText xml:space="preserve"> </w:instrText>
      </w:r>
      <w:r w:rsidRPr="005007D6">
        <w:rPr>
          <w:color w:val="277E16"/>
          <w:sz w:val="16"/>
          <w:szCs w:val="16"/>
          <w:u w:val="single"/>
        </w:rPr>
        <w:fldChar w:fldCharType="separate"/>
      </w:r>
      <w:r w:rsidRPr="005007D6">
        <w:rPr>
          <w:rStyle w:val="Hyperlink"/>
          <w:color w:val="277E16"/>
          <w:sz w:val="16"/>
          <w:szCs w:val="16"/>
        </w:rPr>
        <w:t>Patriann Smith: Finding (radical) hope in literacy: Pedagogic</w:t>
      </w:r>
      <w:r w:rsidRPr="005007D6">
        <w:rPr>
          <w:rStyle w:val="Hyperlink"/>
          <w:color w:val="277E16"/>
          <w:sz w:val="16"/>
          <w:szCs w:val="16"/>
        </w:rPr>
        <w:t xml:space="preserve">al literacy insights from culturally and linguistically diverse students. Literacy Practice and Research, 43(3), 5-15. </w:t>
      </w:r>
      <w:r w:rsidRPr="005007D6">
        <w:rPr>
          <w:color w:val="277E16"/>
          <w:sz w:val="16"/>
          <w:szCs w:val="16"/>
        </w:rPr>
        <w:fldChar w:fldCharType="end"/>
      </w:r>
    </w:p>
    <w:p w14:paraId="65AFDEDB" w14:textId="03B23DBB" w:rsidR="00562894" w:rsidRPr="00CF0082" w:rsidRDefault="00D23FF4" w:rsidP="00562894">
      <w:pPr>
        <w:numPr>
          <w:ilvl w:val="0"/>
          <w:numId w:val="4"/>
        </w:numPr>
        <w:tabs>
          <w:tab w:val="num" w:pos="1440"/>
        </w:tabs>
        <w:spacing w:after="120" w:line="259" w:lineRule="auto"/>
        <w:rPr>
          <w:color w:val="277E16"/>
          <w:sz w:val="16"/>
          <w:szCs w:val="16"/>
        </w:rPr>
      </w:pPr>
      <w:hyperlink r:id="rId10" w:history="1">
        <w:r w:rsidRPr="005007D6">
          <w:rPr>
            <w:rStyle w:val="Hyperlink"/>
            <w:color w:val="277E16"/>
            <w:sz w:val="16"/>
            <w:szCs w:val="16"/>
          </w:rPr>
          <w:t xml:space="preserve">Patriann Smith: (Re)Positioning in the Englishes and (English) literacies of a Black immigrant youth: Towards a ‘transraciolinguistic’ approach. Theory into Practice, 58(3), 292-303. </w:t>
        </w:r>
      </w:hyperlink>
    </w:p>
    <w:p w14:paraId="270555BF" w14:textId="23C57555" w:rsidR="00562894" w:rsidRPr="00CF0082" w:rsidRDefault="00D23FF4" w:rsidP="00562894">
      <w:pPr>
        <w:numPr>
          <w:ilvl w:val="0"/>
          <w:numId w:val="4"/>
        </w:numPr>
        <w:tabs>
          <w:tab w:val="num" w:pos="1440"/>
        </w:tabs>
        <w:spacing w:after="120" w:line="259" w:lineRule="auto"/>
        <w:rPr>
          <w:color w:val="277E16"/>
          <w:sz w:val="16"/>
          <w:szCs w:val="16"/>
        </w:rPr>
      </w:pPr>
      <w:hyperlink r:id="rId11" w:history="1">
        <w:r w:rsidRPr="00B44D13">
          <w:rPr>
            <w:rStyle w:val="Hyperlink"/>
            <w:color w:val="277E16"/>
            <w:sz w:val="16"/>
            <w:szCs w:val="16"/>
          </w:rPr>
          <w:t>Patriann Smith: Silencing invisibility: Towards a framework for Black immigrant literaci</w:t>
        </w:r>
        <w:r w:rsidRPr="00B44D13">
          <w:rPr>
            <w:rStyle w:val="Hyperlink"/>
            <w:color w:val="277E16"/>
            <w:sz w:val="16"/>
            <w:szCs w:val="16"/>
          </w:rPr>
          <w:t xml:space="preserve">es. Teachers College Record, 122(13). </w:t>
        </w:r>
      </w:hyperlink>
    </w:p>
    <w:p w14:paraId="12B7403B" w14:textId="0A062A62" w:rsidR="00562894" w:rsidRPr="00CF0082" w:rsidRDefault="00DE7F49" w:rsidP="00562894">
      <w:pPr>
        <w:numPr>
          <w:ilvl w:val="0"/>
          <w:numId w:val="4"/>
        </w:numPr>
        <w:tabs>
          <w:tab w:val="num" w:pos="1440"/>
        </w:tabs>
        <w:spacing w:after="120" w:line="259" w:lineRule="auto"/>
        <w:rPr>
          <w:color w:val="277E16"/>
          <w:sz w:val="16"/>
          <w:szCs w:val="16"/>
        </w:rPr>
      </w:pPr>
      <w:r>
        <w:rPr>
          <w:color w:val="277E16"/>
          <w:sz w:val="16"/>
          <w:szCs w:val="16"/>
        </w:rPr>
        <w:t>Patriann Smith:</w:t>
      </w:r>
      <w:r w:rsidRPr="00DE7F49">
        <w:rPr>
          <w:color w:val="277E16"/>
          <w:sz w:val="16"/>
          <w:szCs w:val="16"/>
        </w:rPr>
        <w:t xml:space="preserve"> “How does a Black person speak English?”: Beyond American language norms. </w:t>
      </w:r>
      <w:r w:rsidRPr="00DE7F49">
        <w:rPr>
          <w:i/>
          <w:iCs/>
          <w:color w:val="277E16"/>
          <w:sz w:val="16"/>
          <w:szCs w:val="16"/>
        </w:rPr>
        <w:t>American Educational Research Journal, 57</w:t>
      </w:r>
      <w:r w:rsidRPr="00DE7F49">
        <w:rPr>
          <w:iCs/>
          <w:color w:val="277E16"/>
          <w:sz w:val="16"/>
          <w:szCs w:val="16"/>
        </w:rPr>
        <w:t>(1), 106-147.</w:t>
      </w:r>
      <w:r w:rsidRPr="00DE7F49">
        <w:rPr>
          <w:i/>
          <w:iCs/>
          <w:color w:val="277E16"/>
          <w:sz w:val="16"/>
          <w:szCs w:val="16"/>
        </w:rPr>
        <w:t xml:space="preserve"> </w:t>
      </w:r>
      <w:r w:rsidRPr="00DE7F49">
        <w:rPr>
          <w:iCs/>
          <w:color w:val="277E16"/>
          <w:sz w:val="16"/>
          <w:szCs w:val="16"/>
        </w:rPr>
        <w:t xml:space="preserve">DOI: </w:t>
      </w:r>
      <w:hyperlink r:id="rId12" w:history="1">
        <w:r w:rsidRPr="00DE7F49">
          <w:rPr>
            <w:rStyle w:val="Hyperlink"/>
            <w:sz w:val="16"/>
            <w:szCs w:val="16"/>
          </w:rPr>
          <w:t>https://doi.org/10.3102/0002831219850760</w:t>
        </w:r>
      </w:hyperlink>
      <w:r w:rsidRPr="00DE7F49">
        <w:rPr>
          <w:color w:val="277E16"/>
          <w:sz w:val="16"/>
          <w:szCs w:val="16"/>
        </w:rPr>
        <w:t xml:space="preserve"> </w:t>
      </w:r>
    </w:p>
    <w:p w14:paraId="6BB7D072" w14:textId="41D01C4F" w:rsidR="00AA64E6" w:rsidRDefault="00AA64E6" w:rsidP="00562894">
      <w:pPr>
        <w:numPr>
          <w:ilvl w:val="0"/>
          <w:numId w:val="4"/>
        </w:numPr>
        <w:tabs>
          <w:tab w:val="num" w:pos="1440"/>
        </w:tabs>
        <w:spacing w:after="120" w:line="259" w:lineRule="auto"/>
        <w:rPr>
          <w:color w:val="277E16"/>
          <w:sz w:val="16"/>
          <w:szCs w:val="16"/>
        </w:rPr>
      </w:pPr>
      <w:r>
        <w:rPr>
          <w:color w:val="277E16"/>
          <w:sz w:val="16"/>
          <w:szCs w:val="16"/>
        </w:rPr>
        <w:t>Patriann Smith, Jason</w:t>
      </w:r>
      <w:r w:rsidRPr="00AA64E6">
        <w:rPr>
          <w:color w:val="277E16"/>
          <w:sz w:val="16"/>
          <w:szCs w:val="16"/>
        </w:rPr>
        <w:t xml:space="preserve"> Lee, </w:t>
      </w:r>
      <w:r>
        <w:rPr>
          <w:color w:val="277E16"/>
          <w:sz w:val="16"/>
          <w:szCs w:val="16"/>
        </w:rPr>
        <w:t xml:space="preserve">&amp; Rong </w:t>
      </w:r>
      <w:r w:rsidRPr="00AA64E6">
        <w:rPr>
          <w:color w:val="277E16"/>
          <w:sz w:val="16"/>
          <w:szCs w:val="16"/>
        </w:rPr>
        <w:t>Chang (2020, Advance online publication)</w:t>
      </w:r>
      <w:r>
        <w:rPr>
          <w:color w:val="277E16"/>
          <w:sz w:val="16"/>
          <w:szCs w:val="16"/>
        </w:rPr>
        <w:t>: C</w:t>
      </w:r>
      <w:r w:rsidRPr="00AA64E6">
        <w:rPr>
          <w:bCs/>
          <w:color w:val="277E16"/>
          <w:sz w:val="16"/>
          <w:szCs w:val="16"/>
        </w:rPr>
        <w:t xml:space="preserve">haracterizing competing tensions in Black immigrant literacies: Beyond partial representations of </w:t>
      </w:r>
      <w:r w:rsidRPr="00AA64E6">
        <w:rPr>
          <w:bCs/>
          <w:i/>
          <w:color w:val="277E16"/>
          <w:sz w:val="16"/>
          <w:szCs w:val="16"/>
        </w:rPr>
        <w:t>success</w:t>
      </w:r>
      <w:r w:rsidRPr="00AA64E6">
        <w:rPr>
          <w:bCs/>
          <w:color w:val="277E16"/>
          <w:sz w:val="16"/>
          <w:szCs w:val="16"/>
        </w:rPr>
        <w:t>.</w:t>
      </w:r>
      <w:r w:rsidRPr="00AA64E6">
        <w:rPr>
          <w:color w:val="277E16"/>
          <w:sz w:val="16"/>
          <w:szCs w:val="16"/>
        </w:rPr>
        <w:t xml:space="preserve"> </w:t>
      </w:r>
      <w:r w:rsidRPr="00AA64E6">
        <w:rPr>
          <w:i/>
          <w:iCs/>
          <w:color w:val="277E16"/>
          <w:sz w:val="16"/>
          <w:szCs w:val="16"/>
        </w:rPr>
        <w:t xml:space="preserve">Reading Research Quarterly. </w:t>
      </w:r>
      <w:r w:rsidRPr="00AA64E6">
        <w:rPr>
          <w:bCs/>
          <w:color w:val="277E16"/>
          <w:sz w:val="16"/>
          <w:szCs w:val="16"/>
        </w:rPr>
        <w:t>DOI:10.1002/rrq.375</w:t>
      </w:r>
      <w:r w:rsidRPr="00AA64E6">
        <w:rPr>
          <w:b/>
          <w:bCs/>
          <w:i/>
          <w:color w:val="277E16"/>
          <w:sz w:val="16"/>
          <w:szCs w:val="16"/>
        </w:rPr>
        <w:t xml:space="preserve"> </w:t>
      </w:r>
      <w:r w:rsidRPr="00AA64E6">
        <w:rPr>
          <w:color w:val="277E16"/>
          <w:sz w:val="16"/>
          <w:szCs w:val="16"/>
        </w:rPr>
        <w:t xml:space="preserve"> </w:t>
      </w:r>
    </w:p>
    <w:p w14:paraId="5F3BAE5A" w14:textId="2D7A8EF7" w:rsidR="00562894" w:rsidRPr="00CF0082" w:rsidRDefault="003E7CA0" w:rsidP="00562894">
      <w:pPr>
        <w:numPr>
          <w:ilvl w:val="0"/>
          <w:numId w:val="4"/>
        </w:numPr>
        <w:tabs>
          <w:tab w:val="num" w:pos="1440"/>
        </w:tabs>
        <w:spacing w:after="120" w:line="259" w:lineRule="auto"/>
        <w:rPr>
          <w:color w:val="277E16"/>
          <w:sz w:val="16"/>
          <w:szCs w:val="16"/>
        </w:rPr>
      </w:pPr>
      <w:r>
        <w:rPr>
          <w:color w:val="277E16"/>
          <w:sz w:val="16"/>
          <w:szCs w:val="16"/>
        </w:rPr>
        <w:t xml:space="preserve">Patriann Smith: </w:t>
      </w:r>
      <w:r w:rsidRPr="003E7CA0">
        <w:rPr>
          <w:color w:val="277E16"/>
          <w:sz w:val="16"/>
          <w:szCs w:val="16"/>
        </w:rPr>
        <w:t xml:space="preserve">The case for translanguaging in Black immigrant literacies. </w:t>
      </w:r>
      <w:r w:rsidRPr="003E7CA0">
        <w:rPr>
          <w:i/>
          <w:color w:val="277E16"/>
          <w:sz w:val="16"/>
          <w:szCs w:val="16"/>
        </w:rPr>
        <w:t>Literacy Research: Theory Method, and Practice, 69</w:t>
      </w:r>
      <w:r w:rsidRPr="003E7CA0">
        <w:rPr>
          <w:color w:val="277E16"/>
          <w:sz w:val="16"/>
          <w:szCs w:val="16"/>
        </w:rPr>
        <w:t>(1), 192-210</w:t>
      </w:r>
      <w:r w:rsidRPr="003E7CA0">
        <w:rPr>
          <w:i/>
          <w:color w:val="277E16"/>
          <w:sz w:val="16"/>
          <w:szCs w:val="16"/>
        </w:rPr>
        <w:t>.</w:t>
      </w:r>
      <w:r w:rsidRPr="003E7CA0">
        <w:rPr>
          <w:color w:val="277E16"/>
          <w:sz w:val="16"/>
          <w:szCs w:val="16"/>
        </w:rPr>
        <w:t xml:space="preserve"> DOI: </w:t>
      </w:r>
      <w:hyperlink r:id="rId13" w:history="1">
        <w:r w:rsidRPr="003E7CA0">
          <w:rPr>
            <w:rStyle w:val="Hyperlink"/>
            <w:sz w:val="16"/>
            <w:szCs w:val="16"/>
          </w:rPr>
          <w:t>https://doi.org/10.1177/2381336920937264</w:t>
        </w:r>
      </w:hyperlink>
      <w:r w:rsidRPr="003E7CA0">
        <w:rPr>
          <w:color w:val="277E16"/>
          <w:sz w:val="16"/>
          <w:szCs w:val="16"/>
        </w:rPr>
        <w:t xml:space="preserve"> </w:t>
      </w:r>
    </w:p>
    <w:p w14:paraId="3E1828F5" w14:textId="17FA895E" w:rsidR="00B726B9" w:rsidRPr="00B726B9" w:rsidRDefault="00B726B9" w:rsidP="00562894">
      <w:pPr>
        <w:numPr>
          <w:ilvl w:val="0"/>
          <w:numId w:val="4"/>
        </w:numPr>
        <w:tabs>
          <w:tab w:val="num" w:pos="1440"/>
        </w:tabs>
        <w:spacing w:after="120" w:line="259" w:lineRule="auto"/>
        <w:rPr>
          <w:color w:val="277E16"/>
          <w:sz w:val="16"/>
          <w:szCs w:val="16"/>
        </w:rPr>
      </w:pPr>
      <w:r>
        <w:rPr>
          <w:bCs/>
          <w:color w:val="277E16"/>
          <w:sz w:val="16"/>
          <w:szCs w:val="16"/>
        </w:rPr>
        <w:t>Patriann Smith:</w:t>
      </w:r>
      <w:r w:rsidRPr="00B726B9">
        <w:rPr>
          <w:color w:val="277E16"/>
          <w:sz w:val="16"/>
          <w:szCs w:val="16"/>
        </w:rPr>
        <w:t xml:space="preserve"> </w:t>
      </w:r>
      <w:r w:rsidRPr="00B726B9">
        <w:rPr>
          <w:bCs/>
          <w:color w:val="277E16"/>
          <w:sz w:val="16"/>
          <w:szCs w:val="16"/>
        </w:rPr>
        <w:t>Five steps to address anti-Blackness: Black immigrant literacies.</w:t>
      </w:r>
      <w:r w:rsidRPr="00B726B9">
        <w:rPr>
          <w:b/>
          <w:bCs/>
          <w:color w:val="277E16"/>
          <w:sz w:val="16"/>
          <w:szCs w:val="16"/>
        </w:rPr>
        <w:t xml:space="preserve"> </w:t>
      </w:r>
      <w:r w:rsidRPr="00B726B9">
        <w:rPr>
          <w:bCs/>
          <w:i/>
          <w:color w:val="277E16"/>
          <w:sz w:val="16"/>
          <w:szCs w:val="16"/>
        </w:rPr>
        <w:t xml:space="preserve">International Literacy Research Association Literacy Now Blog. </w:t>
      </w:r>
      <w:r w:rsidRPr="00B726B9">
        <w:rPr>
          <w:bCs/>
          <w:iCs/>
          <w:color w:val="277E16"/>
          <w:sz w:val="16"/>
          <w:szCs w:val="16"/>
        </w:rPr>
        <w:t>Retrieved from</w:t>
      </w:r>
      <w:r w:rsidRPr="00B726B9">
        <w:rPr>
          <w:bCs/>
          <w:i/>
          <w:color w:val="277E16"/>
          <w:sz w:val="16"/>
          <w:szCs w:val="16"/>
        </w:rPr>
        <w:t xml:space="preserve"> </w:t>
      </w:r>
      <w:hyperlink r:id="rId14" w:history="1">
        <w:r w:rsidRPr="00B726B9">
          <w:rPr>
            <w:rStyle w:val="Hyperlink"/>
            <w:bCs/>
            <w:iCs/>
            <w:sz w:val="16"/>
            <w:szCs w:val="16"/>
          </w:rPr>
          <w:t>https://www.literacyworldwide.org/blog/literacy-now/2021/03/17/five-steps-to-address-anti-blackness-black-immigrant-literacies</w:t>
        </w:r>
      </w:hyperlink>
      <w:r w:rsidRPr="00B726B9">
        <w:rPr>
          <w:bCs/>
          <w:i/>
          <w:color w:val="277E16"/>
          <w:sz w:val="16"/>
          <w:szCs w:val="16"/>
        </w:rPr>
        <w:t xml:space="preserve"> </w:t>
      </w:r>
    </w:p>
    <w:p w14:paraId="058E6103" w14:textId="7CCCF0A6" w:rsidR="00562894" w:rsidRDefault="00CB4522" w:rsidP="00562894">
      <w:pPr>
        <w:numPr>
          <w:ilvl w:val="0"/>
          <w:numId w:val="4"/>
        </w:numPr>
        <w:tabs>
          <w:tab w:val="num" w:pos="1440"/>
        </w:tabs>
        <w:spacing w:after="120" w:line="259" w:lineRule="auto"/>
        <w:rPr>
          <w:color w:val="277E16"/>
          <w:sz w:val="16"/>
          <w:szCs w:val="16"/>
        </w:rPr>
      </w:pPr>
      <w:r>
        <w:rPr>
          <w:color w:val="277E16"/>
          <w:sz w:val="16"/>
          <w:szCs w:val="16"/>
        </w:rPr>
        <w:t xml:space="preserve">Patriann Smith: </w:t>
      </w:r>
      <w:r w:rsidR="000E7A4A" w:rsidRPr="000E7A4A">
        <w:rPr>
          <w:color w:val="277E16"/>
          <w:sz w:val="16"/>
          <w:szCs w:val="16"/>
        </w:rPr>
        <w:t xml:space="preserve">Translanguaging in the literacies of youth migrating to the U.S. and racialized as Black. American Educational Research Association </w:t>
      </w:r>
      <w:r w:rsidR="000E7A4A" w:rsidRPr="000E7A4A">
        <w:rPr>
          <w:i/>
          <w:color w:val="277E16"/>
          <w:sz w:val="16"/>
          <w:szCs w:val="16"/>
        </w:rPr>
        <w:t xml:space="preserve">Bilingual Education Research Special Interest Group Newsletter, </w:t>
      </w:r>
      <w:r w:rsidR="000E7A4A" w:rsidRPr="000E7A4A">
        <w:rPr>
          <w:color w:val="277E16"/>
          <w:sz w:val="16"/>
          <w:szCs w:val="16"/>
        </w:rPr>
        <w:t xml:space="preserve">Spring Edition. </w:t>
      </w:r>
      <w:r w:rsidR="000E7A4A" w:rsidRPr="000E7A4A">
        <w:rPr>
          <w:b/>
          <w:color w:val="277E16"/>
          <w:sz w:val="16"/>
          <w:szCs w:val="16"/>
        </w:rPr>
        <w:t xml:space="preserve">[Invited] </w:t>
      </w:r>
      <w:r w:rsidR="000E7A4A" w:rsidRPr="000E7A4A">
        <w:rPr>
          <w:bCs/>
          <w:color w:val="277E16"/>
          <w:sz w:val="16"/>
          <w:szCs w:val="16"/>
        </w:rPr>
        <w:t xml:space="preserve">Retrieved from </w:t>
      </w:r>
      <w:hyperlink r:id="rId15" w:history="1">
        <w:r w:rsidR="000E7A4A" w:rsidRPr="000E7A4A">
          <w:rPr>
            <w:rStyle w:val="Hyperlink"/>
            <w:bCs/>
            <w:sz w:val="16"/>
            <w:szCs w:val="16"/>
          </w:rPr>
          <w:t>https://www.academia.edu/45456174/Beyond_Anti_Blackness_in_Bilingual_Education_Looking_through_the_Lens_of_the_Black_Immigrant_Subject_American_Educational_Research_Association_BER_SIG_Newsletter_</w:t>
        </w:r>
      </w:hyperlink>
    </w:p>
    <w:p w14:paraId="519F643A" w14:textId="390CF55E" w:rsidR="00510003" w:rsidRPr="00CF0082" w:rsidRDefault="00FD269E" w:rsidP="00562894">
      <w:pPr>
        <w:numPr>
          <w:ilvl w:val="0"/>
          <w:numId w:val="4"/>
        </w:numPr>
        <w:tabs>
          <w:tab w:val="num" w:pos="1440"/>
        </w:tabs>
        <w:spacing w:after="120" w:line="259" w:lineRule="auto"/>
        <w:rPr>
          <w:color w:val="277E16"/>
          <w:sz w:val="16"/>
          <w:szCs w:val="16"/>
        </w:rPr>
      </w:pPr>
      <w:r>
        <w:rPr>
          <w:color w:val="277E16"/>
          <w:sz w:val="16"/>
          <w:szCs w:val="16"/>
        </w:rPr>
        <w:t xml:space="preserve">Arlette </w:t>
      </w:r>
      <w:r w:rsidR="00510003" w:rsidRPr="00510003">
        <w:rPr>
          <w:color w:val="277E16"/>
          <w:sz w:val="16"/>
          <w:szCs w:val="16"/>
        </w:rPr>
        <w:t xml:space="preserve">Willis, </w:t>
      </w:r>
      <w:r>
        <w:rPr>
          <w:color w:val="277E16"/>
          <w:sz w:val="16"/>
          <w:szCs w:val="16"/>
        </w:rPr>
        <w:t>Patriann Smith, Jung Kim,</w:t>
      </w:r>
      <w:r w:rsidR="00510003" w:rsidRPr="00510003">
        <w:rPr>
          <w:color w:val="277E16"/>
          <w:sz w:val="16"/>
          <w:szCs w:val="16"/>
        </w:rPr>
        <w:t xml:space="preserve"> &amp; </w:t>
      </w:r>
      <w:proofErr w:type="spellStart"/>
      <w:r>
        <w:rPr>
          <w:color w:val="277E16"/>
          <w:sz w:val="16"/>
          <w:szCs w:val="16"/>
        </w:rPr>
        <w:t>Betina</w:t>
      </w:r>
      <w:proofErr w:type="spellEnd"/>
      <w:r>
        <w:rPr>
          <w:color w:val="277E16"/>
          <w:sz w:val="16"/>
          <w:szCs w:val="16"/>
        </w:rPr>
        <w:t xml:space="preserve"> </w:t>
      </w:r>
      <w:r w:rsidR="00510003" w:rsidRPr="00510003">
        <w:rPr>
          <w:color w:val="277E16"/>
          <w:sz w:val="16"/>
          <w:szCs w:val="16"/>
        </w:rPr>
        <w:t>Hsieh</w:t>
      </w:r>
      <w:r w:rsidR="004A553A">
        <w:rPr>
          <w:color w:val="277E16"/>
          <w:sz w:val="16"/>
          <w:szCs w:val="16"/>
        </w:rPr>
        <w:t xml:space="preserve"> </w:t>
      </w:r>
      <w:r w:rsidR="00510003" w:rsidRPr="00510003">
        <w:rPr>
          <w:color w:val="277E16"/>
          <w:sz w:val="16"/>
          <w:szCs w:val="16"/>
        </w:rPr>
        <w:t>(</w:t>
      </w:r>
      <w:r w:rsidR="00510003" w:rsidRPr="00510003">
        <w:rPr>
          <w:i/>
          <w:color w:val="277E16"/>
          <w:sz w:val="16"/>
          <w:szCs w:val="16"/>
        </w:rPr>
        <w:t>Commissioned, Press Release, 2021</w:t>
      </w:r>
      <w:r w:rsidR="00510003" w:rsidRPr="00510003">
        <w:rPr>
          <w:color w:val="277E16"/>
          <w:sz w:val="16"/>
          <w:szCs w:val="16"/>
        </w:rPr>
        <w:t>)</w:t>
      </w:r>
      <w:r w:rsidR="00CB4522">
        <w:rPr>
          <w:color w:val="277E16"/>
          <w:sz w:val="16"/>
          <w:szCs w:val="16"/>
        </w:rPr>
        <w:t>:</w:t>
      </w:r>
      <w:r w:rsidR="00510003" w:rsidRPr="00510003">
        <w:rPr>
          <w:color w:val="277E16"/>
          <w:sz w:val="16"/>
          <w:szCs w:val="16"/>
        </w:rPr>
        <w:t xml:space="preserve"> Racial justice in literacy research. </w:t>
      </w:r>
      <w:r w:rsidR="00510003" w:rsidRPr="00510003">
        <w:rPr>
          <w:i/>
          <w:color w:val="277E16"/>
          <w:sz w:val="16"/>
          <w:szCs w:val="16"/>
        </w:rPr>
        <w:t>Literacy Research Association</w:t>
      </w:r>
      <w:r w:rsidR="00510003" w:rsidRPr="00510003">
        <w:rPr>
          <w:b/>
          <w:bCs/>
          <w:i/>
          <w:color w:val="277E16"/>
          <w:sz w:val="16"/>
          <w:szCs w:val="16"/>
        </w:rPr>
        <w:t xml:space="preserve">. </w:t>
      </w:r>
      <w:r w:rsidR="00510003" w:rsidRPr="00510003">
        <w:rPr>
          <w:iCs/>
          <w:color w:val="277E16"/>
          <w:sz w:val="16"/>
          <w:szCs w:val="16"/>
        </w:rPr>
        <w:t>Retrieved from</w:t>
      </w:r>
      <w:r w:rsidR="00510003" w:rsidRPr="00510003">
        <w:rPr>
          <w:i/>
          <w:color w:val="277E16"/>
          <w:sz w:val="16"/>
          <w:szCs w:val="16"/>
        </w:rPr>
        <w:t xml:space="preserve"> </w:t>
      </w:r>
      <w:hyperlink r:id="rId16" w:history="1">
        <w:r w:rsidR="00510003" w:rsidRPr="00510003">
          <w:rPr>
            <w:rStyle w:val="Hyperlink"/>
            <w:iCs/>
            <w:sz w:val="16"/>
            <w:szCs w:val="16"/>
          </w:rPr>
          <w:t>https://www.prnewswire.com/news-releases/racial-justice-research-report-released-by-the-literacy-research-association-301256285.html</w:t>
        </w:r>
      </w:hyperlink>
      <w:r w:rsidR="00510003">
        <w:rPr>
          <w:color w:val="277E16"/>
          <w:sz w:val="16"/>
          <w:szCs w:val="16"/>
        </w:rPr>
        <w:t xml:space="preserve"> </w:t>
      </w:r>
    </w:p>
    <w:p w14:paraId="422C642A" w14:textId="00CC20A8" w:rsidR="005007D6" w:rsidRPr="005007D6" w:rsidRDefault="00D23FF4" w:rsidP="00562894">
      <w:pPr>
        <w:numPr>
          <w:ilvl w:val="0"/>
          <w:numId w:val="4"/>
        </w:numPr>
        <w:tabs>
          <w:tab w:val="num" w:pos="1440"/>
        </w:tabs>
        <w:spacing w:after="120" w:line="259" w:lineRule="auto"/>
        <w:rPr>
          <w:color w:val="277E16"/>
          <w:sz w:val="16"/>
          <w:szCs w:val="16"/>
        </w:rPr>
      </w:pPr>
      <w:hyperlink r:id="rId17" w:history="1">
        <w:r w:rsidRPr="005007D6">
          <w:rPr>
            <w:rStyle w:val="Hyperlink"/>
            <w:color w:val="277E16"/>
            <w:sz w:val="16"/>
            <w:szCs w:val="16"/>
          </w:rPr>
          <w:t>Geneva Smitherman: Raciolinguistics, “Mis-Education,” and Language Arts Teaching in the 21st Century</w:t>
        </w:r>
      </w:hyperlink>
    </w:p>
    <w:p w14:paraId="3C0B8250" w14:textId="49CA2FBC" w:rsidR="00562894" w:rsidRPr="00B44D13" w:rsidRDefault="00D23FF4" w:rsidP="00562894">
      <w:pPr>
        <w:numPr>
          <w:ilvl w:val="0"/>
          <w:numId w:val="4"/>
        </w:numPr>
        <w:tabs>
          <w:tab w:val="num" w:pos="1440"/>
        </w:tabs>
        <w:spacing w:after="120" w:line="259" w:lineRule="auto"/>
        <w:rPr>
          <w:color w:val="277E16"/>
          <w:sz w:val="16"/>
          <w:szCs w:val="16"/>
        </w:rPr>
      </w:pPr>
      <w:hyperlink r:id="rId18" w:history="1">
        <w:r w:rsidRPr="005007D6">
          <w:rPr>
            <w:rStyle w:val="Hyperlink"/>
            <w:color w:val="277E16"/>
            <w:sz w:val="16"/>
            <w:szCs w:val="16"/>
          </w:rPr>
          <w:t>Kate Seltzer: Translating Theory to Practice: Exploring Teachers' Raciolinguistic Literacies in Secondary English Classrooms</w:t>
        </w:r>
      </w:hyperlink>
    </w:p>
    <w:p w14:paraId="209315D9" w14:textId="7A60C852" w:rsidR="00B433BF" w:rsidRPr="00B44D13" w:rsidRDefault="00D23FF4" w:rsidP="00562894">
      <w:pPr>
        <w:numPr>
          <w:ilvl w:val="0"/>
          <w:numId w:val="4"/>
        </w:numPr>
        <w:tabs>
          <w:tab w:val="num" w:pos="1440"/>
        </w:tabs>
        <w:spacing w:after="120" w:line="259" w:lineRule="auto"/>
        <w:rPr>
          <w:color w:val="277E16"/>
          <w:sz w:val="16"/>
          <w:szCs w:val="16"/>
        </w:rPr>
      </w:pPr>
      <w:hyperlink r:id="rId19" w:history="1">
        <w:proofErr w:type="spellStart"/>
        <w:r w:rsidRPr="00B44D13">
          <w:rPr>
            <w:rStyle w:val="Hyperlink"/>
            <w:color w:val="277E16"/>
            <w:sz w:val="16"/>
            <w:szCs w:val="16"/>
          </w:rPr>
          <w:t>Maneka</w:t>
        </w:r>
        <w:proofErr w:type="spellEnd"/>
        <w:r w:rsidRPr="00B44D13">
          <w:rPr>
            <w:rStyle w:val="Hyperlink"/>
            <w:color w:val="277E16"/>
            <w:sz w:val="16"/>
            <w:szCs w:val="16"/>
          </w:rPr>
          <w:t xml:space="preserve"> Brooks: “She Doesn’t Have the Basic Understanding of a Language”: Using Spelling Research to Challenge Deficit Conceptualizations </w:t>
        </w:r>
        <w:r w:rsidRPr="00B44D13">
          <w:rPr>
            <w:rStyle w:val="Hyperlink"/>
            <w:color w:val="277E16"/>
            <w:sz w:val="16"/>
            <w:szCs w:val="16"/>
          </w:rPr>
          <w:t>o</w:t>
        </w:r>
        <w:r w:rsidRPr="00B44D13">
          <w:rPr>
            <w:rStyle w:val="Hyperlink"/>
            <w:color w:val="277E16"/>
            <w:sz w:val="16"/>
            <w:szCs w:val="16"/>
          </w:rPr>
          <w:t>f Adolescent Bilinguals</w:t>
        </w:r>
      </w:hyperlink>
    </w:p>
    <w:p w14:paraId="45B9F70E" w14:textId="0FBA2D69" w:rsidR="005007D6" w:rsidRPr="005007D6" w:rsidRDefault="00D23FF4" w:rsidP="00562894">
      <w:pPr>
        <w:numPr>
          <w:ilvl w:val="0"/>
          <w:numId w:val="4"/>
        </w:numPr>
        <w:tabs>
          <w:tab w:val="num" w:pos="1440"/>
        </w:tabs>
        <w:spacing w:after="120" w:line="259" w:lineRule="auto"/>
        <w:rPr>
          <w:color w:val="277E16"/>
          <w:sz w:val="16"/>
          <w:szCs w:val="16"/>
        </w:rPr>
      </w:pPr>
      <w:hyperlink r:id="rId20" w:history="1">
        <w:r w:rsidRPr="00B44D13">
          <w:rPr>
            <w:rStyle w:val="Hyperlink"/>
            <w:color w:val="277E16"/>
            <w:sz w:val="16"/>
            <w:szCs w:val="16"/>
          </w:rPr>
          <w:t>Nelson Flores and Jonathan Rosa: Undoing appropriateness: Raciolinguistic ideologies and language diversity i</w:t>
        </w:r>
        <w:r w:rsidRPr="00B44D13">
          <w:rPr>
            <w:rStyle w:val="Hyperlink"/>
            <w:color w:val="277E16"/>
            <w:sz w:val="16"/>
            <w:szCs w:val="16"/>
          </w:rPr>
          <w:t xml:space="preserve">n education. Harvard </w:t>
        </w:r>
        <w:r w:rsidRPr="00B44D13">
          <w:rPr>
            <w:rStyle w:val="Hyperlink"/>
            <w:color w:val="277E16"/>
            <w:sz w:val="16"/>
            <w:szCs w:val="16"/>
          </w:rPr>
          <w:t>E</w:t>
        </w:r>
        <w:r w:rsidRPr="00B44D13">
          <w:rPr>
            <w:rStyle w:val="Hyperlink"/>
            <w:color w:val="277E16"/>
            <w:sz w:val="16"/>
            <w:szCs w:val="16"/>
          </w:rPr>
          <w:t>ducational Review, 85, 149-171.</w:t>
        </w:r>
      </w:hyperlink>
    </w:p>
    <w:p w14:paraId="0A47AA08" w14:textId="5066612E" w:rsidR="00B433BF" w:rsidRPr="00B433BF" w:rsidRDefault="00D23FF4" w:rsidP="00562894">
      <w:pPr>
        <w:numPr>
          <w:ilvl w:val="0"/>
          <w:numId w:val="4"/>
        </w:numPr>
        <w:spacing w:after="120" w:line="259" w:lineRule="auto"/>
        <w:rPr>
          <w:color w:val="277E16"/>
          <w:sz w:val="16"/>
          <w:szCs w:val="16"/>
        </w:rPr>
      </w:pPr>
      <w:hyperlink r:id="rId21" w:history="1">
        <w:r w:rsidRPr="00B433BF">
          <w:rPr>
            <w:rStyle w:val="Hyperlink"/>
            <w:color w:val="277E16"/>
            <w:sz w:val="16"/>
            <w:szCs w:val="16"/>
          </w:rPr>
          <w:t xml:space="preserve"> Jonathan Rosa: Standardization, racialization, </w:t>
        </w:r>
        <w:proofErr w:type="spellStart"/>
        <w:r w:rsidRPr="00B433BF">
          <w:rPr>
            <w:rStyle w:val="Hyperlink"/>
            <w:color w:val="277E16"/>
            <w:sz w:val="16"/>
            <w:szCs w:val="16"/>
          </w:rPr>
          <w:t>languagelessness</w:t>
        </w:r>
        <w:proofErr w:type="spellEnd"/>
        <w:r w:rsidRPr="00B433BF">
          <w:rPr>
            <w:rStyle w:val="Hyperlink"/>
            <w:color w:val="277E16"/>
            <w:sz w:val="16"/>
            <w:szCs w:val="16"/>
          </w:rPr>
          <w:t>: Raciolinguistic ideologies across communicat</w:t>
        </w:r>
        <w:r w:rsidRPr="00B433BF">
          <w:rPr>
            <w:rStyle w:val="Hyperlink"/>
            <w:color w:val="277E16"/>
            <w:sz w:val="16"/>
            <w:szCs w:val="16"/>
          </w:rPr>
          <w:t xml:space="preserve">ive contexts. Journal of Linguistic Anthropology, 26, 162-183. </w:t>
        </w:r>
      </w:hyperlink>
    </w:p>
    <w:p w14:paraId="7A52B57E" w14:textId="4041F972" w:rsidR="00B433BF" w:rsidRPr="00B433BF" w:rsidRDefault="00D23FF4" w:rsidP="00562894">
      <w:pPr>
        <w:numPr>
          <w:ilvl w:val="0"/>
          <w:numId w:val="4"/>
        </w:numPr>
        <w:spacing w:after="120" w:line="259" w:lineRule="auto"/>
        <w:rPr>
          <w:color w:val="277E16"/>
          <w:sz w:val="16"/>
          <w:szCs w:val="16"/>
        </w:rPr>
      </w:pPr>
      <w:hyperlink r:id="rId22" w:history="1">
        <w:r w:rsidRPr="00B433BF">
          <w:rPr>
            <w:rStyle w:val="Hyperlink"/>
            <w:color w:val="277E16"/>
            <w:sz w:val="16"/>
            <w:szCs w:val="16"/>
          </w:rPr>
          <w:t xml:space="preserve">Sophia </w:t>
        </w:r>
        <w:proofErr w:type="spellStart"/>
        <w:r w:rsidRPr="00B433BF">
          <w:rPr>
            <w:rStyle w:val="Hyperlink"/>
            <w:color w:val="277E16"/>
            <w:sz w:val="16"/>
            <w:szCs w:val="16"/>
          </w:rPr>
          <w:t>Bahena</w:t>
        </w:r>
        <w:proofErr w:type="spellEnd"/>
        <w:r w:rsidRPr="00B433BF">
          <w:rPr>
            <w:rStyle w:val="Hyperlink"/>
            <w:color w:val="277E16"/>
            <w:sz w:val="16"/>
            <w:szCs w:val="16"/>
          </w:rPr>
          <w:t xml:space="preserve">: Differences as Deficiencies – The Persistence of the 30 Million Word Gap </w:t>
        </w:r>
      </w:hyperlink>
    </w:p>
    <w:p w14:paraId="74C54CAA" w14:textId="2257D942" w:rsidR="000011DC" w:rsidRPr="000C27BB" w:rsidRDefault="00D23FF4" w:rsidP="00562894">
      <w:pPr>
        <w:numPr>
          <w:ilvl w:val="0"/>
          <w:numId w:val="4"/>
        </w:numPr>
        <w:spacing w:after="120" w:line="259" w:lineRule="auto"/>
        <w:rPr>
          <w:color w:val="277E16"/>
          <w:sz w:val="16"/>
          <w:szCs w:val="16"/>
        </w:rPr>
      </w:pPr>
      <w:hyperlink r:id="rId23" w:history="1">
        <w:r w:rsidRPr="00B433BF">
          <w:rPr>
            <w:rStyle w:val="Hyperlink"/>
            <w:color w:val="277E16"/>
            <w:sz w:val="16"/>
            <w:szCs w:val="16"/>
          </w:rPr>
          <w:t xml:space="preserve">Ofelia Garcia: Interrogating the Language Gap of Young Bilingual and Bidialectal </w:t>
        </w:r>
        <w:r w:rsidRPr="00B433BF">
          <w:rPr>
            <w:rStyle w:val="Hyperlink"/>
            <w:color w:val="277E16"/>
            <w:sz w:val="16"/>
            <w:szCs w:val="16"/>
          </w:rPr>
          <w:t>S</w:t>
        </w:r>
        <w:r w:rsidRPr="00B433BF">
          <w:rPr>
            <w:rStyle w:val="Hyperlink"/>
            <w:color w:val="277E16"/>
            <w:sz w:val="16"/>
            <w:szCs w:val="16"/>
          </w:rPr>
          <w:t>tudents</w:t>
        </w:r>
      </w:hyperlink>
    </w:p>
    <w:p w14:paraId="544B7EC2" w14:textId="69EE4476" w:rsidR="005007D6" w:rsidRPr="005007D6" w:rsidRDefault="0022490F" w:rsidP="00562894">
      <w:pPr>
        <w:spacing w:after="120" w:line="259" w:lineRule="auto"/>
        <w:rPr>
          <w:b/>
          <w:bCs/>
          <w:noProof/>
          <w:color w:val="1F6713"/>
          <w:sz w:val="16"/>
          <w:szCs w:val="16"/>
        </w:rPr>
      </w:pPr>
      <w:r>
        <w:rPr>
          <w:b/>
          <w:bCs/>
          <w:noProof/>
          <w:color w:val="1F6713"/>
          <w:sz w:val="16"/>
          <w:szCs w:val="16"/>
        </w:rPr>
        <w:t>Recommeded Media</w:t>
      </w:r>
    </w:p>
    <w:p w14:paraId="6F4AC8DE" w14:textId="13D6BB83" w:rsidR="005007D6" w:rsidRPr="005007D6" w:rsidRDefault="00D23FF4" w:rsidP="00562894">
      <w:pPr>
        <w:numPr>
          <w:ilvl w:val="0"/>
          <w:numId w:val="4"/>
        </w:numPr>
        <w:tabs>
          <w:tab w:val="num" w:pos="1440"/>
        </w:tabs>
        <w:spacing w:after="120" w:line="259" w:lineRule="auto"/>
        <w:rPr>
          <w:color w:val="277E16"/>
          <w:sz w:val="16"/>
          <w:szCs w:val="16"/>
        </w:rPr>
      </w:pPr>
      <w:hyperlink r:id="rId24" w:history="1">
        <w:r w:rsidRPr="005007D6">
          <w:rPr>
            <w:rStyle w:val="Hyperlink"/>
            <w:color w:val="277E16"/>
            <w:sz w:val="16"/>
            <w:szCs w:val="16"/>
          </w:rPr>
          <w:t xml:space="preserve">Kelly Wight: All Things Linguistic </w:t>
        </w:r>
      </w:hyperlink>
    </w:p>
    <w:p w14:paraId="2308D82C" w14:textId="33B73374" w:rsidR="005007D6" w:rsidRPr="005007D6" w:rsidRDefault="00D23FF4" w:rsidP="00562894">
      <w:pPr>
        <w:numPr>
          <w:ilvl w:val="0"/>
          <w:numId w:val="4"/>
        </w:numPr>
        <w:tabs>
          <w:tab w:val="num" w:pos="1440"/>
        </w:tabs>
        <w:spacing w:after="120" w:line="259" w:lineRule="auto"/>
        <w:rPr>
          <w:color w:val="277E16"/>
          <w:sz w:val="16"/>
          <w:szCs w:val="16"/>
        </w:rPr>
      </w:pPr>
      <w:hyperlink r:id="rId25" w:history="1">
        <w:r w:rsidRPr="005007D6">
          <w:rPr>
            <w:rStyle w:val="Hyperlink"/>
            <w:color w:val="277E16"/>
            <w:sz w:val="16"/>
            <w:szCs w:val="16"/>
          </w:rPr>
          <w:t>Jonathan Rosa on Why We Need a Raciolinguistic Perspective</w:t>
        </w:r>
      </w:hyperlink>
    </w:p>
    <w:p w14:paraId="2559DCA3" w14:textId="5CFBC891" w:rsidR="005007D6" w:rsidRPr="005007D6" w:rsidRDefault="00D23FF4" w:rsidP="00562894">
      <w:pPr>
        <w:numPr>
          <w:ilvl w:val="0"/>
          <w:numId w:val="4"/>
        </w:numPr>
        <w:tabs>
          <w:tab w:val="num" w:pos="1440"/>
        </w:tabs>
        <w:spacing w:after="120" w:line="259" w:lineRule="auto"/>
        <w:rPr>
          <w:color w:val="277E16"/>
          <w:sz w:val="16"/>
          <w:szCs w:val="16"/>
        </w:rPr>
      </w:pPr>
      <w:hyperlink r:id="rId26" w:history="1">
        <w:r w:rsidRPr="005007D6">
          <w:rPr>
            <w:rStyle w:val="Hyperlink"/>
            <w:color w:val="277E16"/>
            <w:sz w:val="16"/>
            <w:szCs w:val="16"/>
          </w:rPr>
          <w:t xml:space="preserve">Adam </w:t>
        </w:r>
        <w:proofErr w:type="spellStart"/>
        <w:r w:rsidRPr="005007D6">
          <w:rPr>
            <w:rStyle w:val="Hyperlink"/>
            <w:color w:val="277E16"/>
            <w:sz w:val="16"/>
            <w:szCs w:val="16"/>
          </w:rPr>
          <w:t>Schwarts</w:t>
        </w:r>
        <w:proofErr w:type="spellEnd"/>
        <w:r w:rsidRPr="005007D6">
          <w:rPr>
            <w:rStyle w:val="Hyperlink"/>
            <w:color w:val="277E16"/>
            <w:sz w:val="16"/>
            <w:szCs w:val="16"/>
          </w:rPr>
          <w:t>: Language, Mockery and Racism: The Case of Mock Spanish</w:t>
        </w:r>
      </w:hyperlink>
    </w:p>
    <w:p w14:paraId="03722C17" w14:textId="77777777" w:rsidR="005007D6" w:rsidRPr="005007D6" w:rsidRDefault="00D23FF4" w:rsidP="00562894">
      <w:pPr>
        <w:numPr>
          <w:ilvl w:val="0"/>
          <w:numId w:val="4"/>
        </w:numPr>
        <w:tabs>
          <w:tab w:val="num" w:pos="1440"/>
        </w:tabs>
        <w:spacing w:after="120" w:line="259" w:lineRule="auto"/>
        <w:rPr>
          <w:color w:val="277E16"/>
          <w:sz w:val="16"/>
          <w:szCs w:val="16"/>
        </w:rPr>
      </w:pPr>
      <w:hyperlink r:id="rId27" w:history="1">
        <w:proofErr w:type="spellStart"/>
        <w:r w:rsidRPr="005007D6">
          <w:rPr>
            <w:rStyle w:val="Hyperlink"/>
            <w:color w:val="277E16"/>
            <w:sz w:val="16"/>
            <w:szCs w:val="16"/>
          </w:rPr>
          <w:t>DUOcon</w:t>
        </w:r>
        <w:proofErr w:type="spellEnd"/>
        <w:r w:rsidRPr="005007D6">
          <w:rPr>
            <w:rStyle w:val="Hyperlink"/>
            <w:color w:val="277E16"/>
            <w:sz w:val="16"/>
            <w:szCs w:val="16"/>
          </w:rPr>
          <w:t xml:space="preserve"> with Nicole Holliday</w:t>
        </w:r>
      </w:hyperlink>
    </w:p>
    <w:p w14:paraId="4E121DC9" w14:textId="77777777" w:rsidR="005007D6" w:rsidRPr="005007D6" w:rsidRDefault="00D23FF4" w:rsidP="00562894">
      <w:pPr>
        <w:numPr>
          <w:ilvl w:val="0"/>
          <w:numId w:val="4"/>
        </w:numPr>
        <w:tabs>
          <w:tab w:val="num" w:pos="1440"/>
        </w:tabs>
        <w:spacing w:after="120" w:line="259" w:lineRule="auto"/>
        <w:rPr>
          <w:color w:val="277E16"/>
          <w:sz w:val="16"/>
          <w:szCs w:val="16"/>
        </w:rPr>
      </w:pPr>
      <w:hyperlink r:id="rId28" w:history="1">
        <w:proofErr w:type="spellStart"/>
        <w:r w:rsidRPr="005007D6">
          <w:rPr>
            <w:rStyle w:val="Hyperlink"/>
            <w:color w:val="277E16"/>
            <w:sz w:val="16"/>
            <w:szCs w:val="16"/>
          </w:rPr>
          <w:t>DUOcon</w:t>
        </w:r>
        <w:proofErr w:type="spellEnd"/>
        <w:r w:rsidRPr="005007D6">
          <w:rPr>
            <w:rStyle w:val="Hyperlink"/>
            <w:color w:val="277E16"/>
            <w:sz w:val="16"/>
            <w:szCs w:val="16"/>
          </w:rPr>
          <w:t xml:space="preserve"> with Anne Charity Hudley</w:t>
        </w:r>
      </w:hyperlink>
    </w:p>
    <w:p w14:paraId="280D8109" w14:textId="77777777" w:rsidR="00562894" w:rsidRPr="00CF0082" w:rsidRDefault="00D23FF4" w:rsidP="00562894">
      <w:pPr>
        <w:numPr>
          <w:ilvl w:val="0"/>
          <w:numId w:val="4"/>
        </w:numPr>
        <w:tabs>
          <w:tab w:val="num" w:pos="1440"/>
        </w:tabs>
        <w:spacing w:after="120" w:line="259" w:lineRule="auto"/>
        <w:rPr>
          <w:color w:val="277E16"/>
          <w:sz w:val="16"/>
          <w:szCs w:val="16"/>
        </w:rPr>
      </w:pPr>
      <w:hyperlink r:id="rId29" w:history="1">
        <w:r w:rsidRPr="005007D6">
          <w:rPr>
            <w:rStyle w:val="Hyperlink"/>
            <w:color w:val="277E16"/>
            <w:sz w:val="16"/>
            <w:szCs w:val="16"/>
          </w:rPr>
          <w:t xml:space="preserve">Hearing Racialized Language in Josh </w:t>
        </w:r>
        <w:proofErr w:type="spellStart"/>
        <w:r w:rsidRPr="005007D6">
          <w:rPr>
            <w:rStyle w:val="Hyperlink"/>
            <w:color w:val="277E16"/>
            <w:sz w:val="16"/>
            <w:szCs w:val="16"/>
          </w:rPr>
          <w:t>Inocéncio’s</w:t>
        </w:r>
        <w:proofErr w:type="spellEnd"/>
        <w:r w:rsidRPr="005007D6">
          <w:rPr>
            <w:rStyle w:val="Hyperlink"/>
            <w:color w:val="277E16"/>
            <w:sz w:val="16"/>
            <w:szCs w:val="16"/>
          </w:rPr>
          <w:t xml:space="preserve"> Purple Eyes (Ojos </w:t>
        </w:r>
        <w:proofErr w:type="spellStart"/>
        <w:r w:rsidRPr="005007D6">
          <w:rPr>
            <w:rStyle w:val="Hyperlink"/>
            <w:color w:val="277E16"/>
            <w:sz w:val="16"/>
            <w:szCs w:val="16"/>
          </w:rPr>
          <w:t>Violetas</w:t>
        </w:r>
        <w:proofErr w:type="spellEnd"/>
        <w:r w:rsidRPr="005007D6">
          <w:rPr>
            <w:rStyle w:val="Hyperlink"/>
            <w:color w:val="277E16"/>
            <w:sz w:val="16"/>
            <w:szCs w:val="16"/>
          </w:rPr>
          <w:t xml:space="preserve">) </w:t>
        </w:r>
      </w:hyperlink>
    </w:p>
    <w:p w14:paraId="291C0805" w14:textId="77777777" w:rsidR="00B433BF" w:rsidRPr="00B433BF" w:rsidRDefault="00D23FF4" w:rsidP="00562894">
      <w:pPr>
        <w:numPr>
          <w:ilvl w:val="0"/>
          <w:numId w:val="4"/>
        </w:numPr>
        <w:spacing w:after="120" w:line="259" w:lineRule="auto"/>
        <w:rPr>
          <w:color w:val="277E16"/>
          <w:sz w:val="16"/>
          <w:szCs w:val="16"/>
        </w:rPr>
      </w:pPr>
      <w:hyperlink r:id="rId30" w:history="1">
        <w:r w:rsidRPr="00B433BF">
          <w:rPr>
            <w:rStyle w:val="Hyperlink"/>
            <w:color w:val="277E16"/>
            <w:sz w:val="16"/>
            <w:szCs w:val="16"/>
          </w:rPr>
          <w:t>Speak English or Else You’ll Be Put on Dish Duty!</w:t>
        </w:r>
      </w:hyperlink>
    </w:p>
    <w:p w14:paraId="336C61D0" w14:textId="77777777" w:rsidR="00B433BF" w:rsidRPr="00B433BF" w:rsidRDefault="00D23FF4" w:rsidP="00562894">
      <w:pPr>
        <w:numPr>
          <w:ilvl w:val="0"/>
          <w:numId w:val="4"/>
        </w:numPr>
        <w:spacing w:after="120" w:line="259" w:lineRule="auto"/>
        <w:rPr>
          <w:color w:val="277E16"/>
          <w:sz w:val="16"/>
          <w:szCs w:val="16"/>
        </w:rPr>
      </w:pPr>
      <w:hyperlink r:id="rId31" w:history="1">
        <w:r w:rsidRPr="00B433BF">
          <w:rPr>
            <w:rStyle w:val="Hyperlink"/>
            <w:color w:val="277E16"/>
            <w:sz w:val="16"/>
            <w:szCs w:val="16"/>
          </w:rPr>
          <w:t>Hearing Race: Hearing Race: Can Language Use Lead to Racism?</w:t>
        </w:r>
      </w:hyperlink>
    </w:p>
    <w:p w14:paraId="5FF132AA" w14:textId="77777777" w:rsidR="00B433BF" w:rsidRPr="00B433BF" w:rsidRDefault="00D23FF4" w:rsidP="00562894">
      <w:pPr>
        <w:numPr>
          <w:ilvl w:val="0"/>
          <w:numId w:val="4"/>
        </w:numPr>
        <w:spacing w:after="120" w:line="259" w:lineRule="auto"/>
        <w:rPr>
          <w:color w:val="277E16"/>
          <w:sz w:val="16"/>
          <w:szCs w:val="16"/>
        </w:rPr>
      </w:pPr>
      <w:hyperlink r:id="rId32" w:history="1">
        <w:r w:rsidRPr="00B433BF">
          <w:rPr>
            <w:rStyle w:val="Hyperlink"/>
            <w:color w:val="277E16"/>
            <w:sz w:val="16"/>
            <w:szCs w:val="16"/>
          </w:rPr>
          <w:t>The Reason You Discriminate Against Fo</w:t>
        </w:r>
        <w:r w:rsidRPr="00B433BF">
          <w:rPr>
            <w:rStyle w:val="Hyperlink"/>
            <w:color w:val="277E16"/>
            <w:sz w:val="16"/>
            <w:szCs w:val="16"/>
          </w:rPr>
          <w:t>reign Accents Starts with what they do to Your Brain</w:t>
        </w:r>
      </w:hyperlink>
    </w:p>
    <w:p w14:paraId="43319640" w14:textId="77777777" w:rsidR="00562894" w:rsidRPr="00CF0082" w:rsidRDefault="00D23FF4" w:rsidP="00562894">
      <w:pPr>
        <w:numPr>
          <w:ilvl w:val="0"/>
          <w:numId w:val="4"/>
        </w:numPr>
        <w:spacing w:after="120" w:line="259" w:lineRule="auto"/>
        <w:rPr>
          <w:color w:val="277E16"/>
          <w:sz w:val="16"/>
          <w:szCs w:val="16"/>
        </w:rPr>
      </w:pPr>
      <w:hyperlink r:id="rId33" w:history="1">
        <w:r w:rsidRPr="00B433BF">
          <w:rPr>
            <w:rStyle w:val="Hyperlink"/>
            <w:color w:val="277E16"/>
            <w:sz w:val="16"/>
            <w:szCs w:val="16"/>
          </w:rPr>
          <w:t xml:space="preserve">Hearing Racialized Language in Josh </w:t>
        </w:r>
        <w:proofErr w:type="spellStart"/>
        <w:r w:rsidRPr="00B433BF">
          <w:rPr>
            <w:rStyle w:val="Hyperlink"/>
            <w:color w:val="277E16"/>
            <w:sz w:val="16"/>
            <w:szCs w:val="16"/>
          </w:rPr>
          <w:t>Inocéncio’s</w:t>
        </w:r>
        <w:proofErr w:type="spellEnd"/>
        <w:r w:rsidRPr="00B433BF">
          <w:rPr>
            <w:rStyle w:val="Hyperlink"/>
            <w:color w:val="277E16"/>
            <w:sz w:val="16"/>
            <w:szCs w:val="16"/>
          </w:rPr>
          <w:t xml:space="preserve"> Purple Eyes (Ojos </w:t>
        </w:r>
        <w:proofErr w:type="spellStart"/>
        <w:r w:rsidRPr="00B433BF">
          <w:rPr>
            <w:rStyle w:val="Hyperlink"/>
            <w:color w:val="277E16"/>
            <w:sz w:val="16"/>
            <w:szCs w:val="16"/>
          </w:rPr>
          <w:t>Violetas</w:t>
        </w:r>
        <w:proofErr w:type="spellEnd"/>
        <w:r w:rsidRPr="00B433BF">
          <w:rPr>
            <w:rStyle w:val="Hyperlink"/>
            <w:color w:val="277E16"/>
            <w:sz w:val="16"/>
            <w:szCs w:val="16"/>
          </w:rPr>
          <w:t xml:space="preserve">) </w:t>
        </w:r>
      </w:hyperlink>
    </w:p>
    <w:p w14:paraId="605DDDB4" w14:textId="284BA50C" w:rsidR="00B433BF" w:rsidRPr="00B433BF" w:rsidRDefault="00155E29" w:rsidP="00562894">
      <w:pPr>
        <w:spacing w:after="120" w:line="259" w:lineRule="auto"/>
        <w:rPr>
          <w:b/>
          <w:bCs/>
          <w:noProof/>
          <w:color w:val="1F6713"/>
          <w:sz w:val="16"/>
          <w:szCs w:val="16"/>
        </w:rPr>
      </w:pPr>
      <w:r>
        <w:rPr>
          <w:b/>
          <w:bCs/>
          <w:noProof/>
          <w:color w:val="1F6713"/>
          <w:sz w:val="16"/>
          <w:szCs w:val="16"/>
        </w:rPr>
        <w:t xml:space="preserve">Follow on Twitter </w:t>
      </w:r>
    </w:p>
    <w:p w14:paraId="0C0F3509" w14:textId="6E6DD254" w:rsidR="00B433BF" w:rsidRPr="00B433BF" w:rsidRDefault="00D23FF4" w:rsidP="00562894">
      <w:pPr>
        <w:numPr>
          <w:ilvl w:val="0"/>
          <w:numId w:val="4"/>
        </w:numPr>
        <w:spacing w:after="120" w:line="259" w:lineRule="auto"/>
        <w:rPr>
          <w:color w:val="277E16"/>
          <w:sz w:val="16"/>
          <w:szCs w:val="16"/>
        </w:rPr>
      </w:pPr>
      <w:r w:rsidRPr="00B433BF">
        <w:rPr>
          <w:color w:val="277E16"/>
          <w:sz w:val="16"/>
          <w:szCs w:val="16"/>
        </w:rPr>
        <w:t xml:space="preserve">Vijay </w:t>
      </w:r>
      <w:proofErr w:type="spellStart"/>
      <w:r w:rsidRPr="00B433BF">
        <w:rPr>
          <w:color w:val="277E16"/>
          <w:sz w:val="16"/>
          <w:szCs w:val="16"/>
        </w:rPr>
        <w:t>Ramjattan</w:t>
      </w:r>
      <w:proofErr w:type="spellEnd"/>
      <w:r w:rsidRPr="00B433BF">
        <w:rPr>
          <w:color w:val="277E16"/>
          <w:sz w:val="16"/>
          <w:szCs w:val="16"/>
        </w:rPr>
        <w:t xml:space="preserve"> | Jonathan </w:t>
      </w:r>
      <w:r w:rsidRPr="00B433BF">
        <w:rPr>
          <w:color w:val="277E16"/>
          <w:sz w:val="16"/>
          <w:szCs w:val="16"/>
        </w:rPr>
        <w:t>Rosa | Anne Charit</w:t>
      </w:r>
      <w:r w:rsidR="00562894" w:rsidRPr="006430B5">
        <w:rPr>
          <w:color w:val="277E16"/>
          <w:sz w:val="16"/>
          <w:szCs w:val="16"/>
        </w:rPr>
        <w:t>y-</w:t>
      </w:r>
      <w:r w:rsidRPr="00B433BF">
        <w:rPr>
          <w:color w:val="277E16"/>
          <w:sz w:val="16"/>
          <w:szCs w:val="16"/>
        </w:rPr>
        <w:t xml:space="preserve">Hudley | Nicole Holliday | </w:t>
      </w:r>
      <w:proofErr w:type="spellStart"/>
      <w:r w:rsidRPr="00B433BF">
        <w:rPr>
          <w:color w:val="277E16"/>
          <w:sz w:val="16"/>
          <w:szCs w:val="16"/>
        </w:rPr>
        <w:t>Maneka</w:t>
      </w:r>
      <w:proofErr w:type="spellEnd"/>
      <w:r w:rsidRPr="00B433BF">
        <w:rPr>
          <w:color w:val="277E16"/>
          <w:sz w:val="16"/>
          <w:szCs w:val="16"/>
        </w:rPr>
        <w:t xml:space="preserve"> Brooks | April Baker-Bell | </w:t>
      </w:r>
      <w:proofErr w:type="spellStart"/>
      <w:r w:rsidR="00562894" w:rsidRPr="006430B5">
        <w:rPr>
          <w:color w:val="277E16"/>
          <w:sz w:val="16"/>
          <w:szCs w:val="16"/>
        </w:rPr>
        <w:t>Lakeya</w:t>
      </w:r>
      <w:proofErr w:type="spellEnd"/>
      <w:r w:rsidR="00562894" w:rsidRPr="006430B5">
        <w:rPr>
          <w:color w:val="277E16"/>
          <w:sz w:val="16"/>
          <w:szCs w:val="16"/>
        </w:rPr>
        <w:t xml:space="preserve"> </w:t>
      </w:r>
      <w:proofErr w:type="spellStart"/>
      <w:r w:rsidR="00562894" w:rsidRPr="006430B5">
        <w:rPr>
          <w:color w:val="277E16"/>
          <w:sz w:val="16"/>
          <w:szCs w:val="16"/>
        </w:rPr>
        <w:t>Omogun</w:t>
      </w:r>
      <w:proofErr w:type="spellEnd"/>
      <w:r w:rsidR="00562894" w:rsidRPr="006430B5">
        <w:rPr>
          <w:color w:val="277E16"/>
          <w:sz w:val="16"/>
          <w:szCs w:val="16"/>
        </w:rPr>
        <w:t xml:space="preserve"> | Nelson Flores | Aris Clemons | </w:t>
      </w:r>
      <w:proofErr w:type="spellStart"/>
      <w:r w:rsidR="00562894" w:rsidRPr="006430B5">
        <w:rPr>
          <w:color w:val="277E16"/>
          <w:sz w:val="16"/>
          <w:szCs w:val="16"/>
        </w:rPr>
        <w:t>Uju</w:t>
      </w:r>
      <w:proofErr w:type="spellEnd"/>
      <w:r w:rsidR="00562894" w:rsidRPr="006430B5">
        <w:rPr>
          <w:color w:val="277E16"/>
          <w:sz w:val="16"/>
          <w:szCs w:val="16"/>
        </w:rPr>
        <w:t xml:space="preserve"> Anya </w:t>
      </w:r>
      <w:r w:rsidR="00AA66AD">
        <w:rPr>
          <w:color w:val="277E16"/>
          <w:sz w:val="16"/>
          <w:szCs w:val="16"/>
        </w:rPr>
        <w:t xml:space="preserve">| </w:t>
      </w:r>
      <w:r w:rsidRPr="00B433BF">
        <w:rPr>
          <w:color w:val="277E16"/>
          <w:sz w:val="16"/>
          <w:szCs w:val="16"/>
        </w:rPr>
        <w:t>Patriann Smith</w:t>
      </w:r>
    </w:p>
    <w:p w14:paraId="017BE35F" w14:textId="77777777" w:rsidR="00251658" w:rsidRDefault="00251658" w:rsidP="000178EB">
      <w:pPr>
        <w:rPr>
          <w:b/>
          <w:bCs/>
          <w:color w:val="262626"/>
          <w:sz w:val="16"/>
          <w:szCs w:val="16"/>
        </w:rPr>
      </w:pPr>
    </w:p>
    <w:p w14:paraId="72D5D81F" w14:textId="77777777" w:rsidR="00251658" w:rsidRDefault="00251658" w:rsidP="00BE0A19">
      <w:pPr>
        <w:jc w:val="center"/>
        <w:rPr>
          <w:b/>
          <w:bCs/>
          <w:color w:val="262626"/>
          <w:sz w:val="16"/>
          <w:szCs w:val="16"/>
        </w:rPr>
      </w:pPr>
    </w:p>
    <w:p w14:paraId="6BB57143" w14:textId="0B79E04C" w:rsidR="00BE0A19" w:rsidRPr="000B063C" w:rsidRDefault="006853BD" w:rsidP="00AE17FD">
      <w:pPr>
        <w:spacing w:after="120" w:line="259" w:lineRule="auto"/>
        <w:jc w:val="center"/>
        <w:rPr>
          <w:b/>
          <w:bCs/>
          <w:noProof/>
          <w:color w:val="1F6713"/>
          <w:sz w:val="20"/>
          <w:szCs w:val="20"/>
        </w:rPr>
      </w:pPr>
      <w:r w:rsidRPr="000B063C">
        <w:rPr>
          <w:b/>
          <w:bCs/>
          <w:noProof/>
          <w:color w:val="1F6713"/>
          <w:sz w:val="20"/>
          <w:szCs w:val="20"/>
        </w:rPr>
        <w:t>Appendix A</w:t>
      </w:r>
    </w:p>
    <w:p w14:paraId="3351FC12" w14:textId="10D11543" w:rsidR="00BE0A19" w:rsidRDefault="00BE0A19" w:rsidP="00BE0A19">
      <w:pPr>
        <w:jc w:val="center"/>
        <w:rPr>
          <w:b/>
          <w:bCs/>
          <w:color w:val="262626"/>
          <w:sz w:val="16"/>
          <w:szCs w:val="16"/>
        </w:rPr>
      </w:pPr>
      <w:r w:rsidRPr="00C309D6">
        <w:rPr>
          <w:b/>
          <w:noProof/>
          <w:color w:val="000000" w:themeColor="text1"/>
        </w:rPr>
        <w:drawing>
          <wp:inline distT="0" distB="0" distL="0" distR="0" wp14:anchorId="14393B52" wp14:editId="390F9610">
            <wp:extent cx="5943600" cy="40150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 A.png"/>
                    <pic:cNvPicPr/>
                  </pic:nvPicPr>
                  <pic:blipFill rotWithShape="1">
                    <a:blip r:embed="rId34">
                      <a:extLst>
                        <a:ext uri="{28A0092B-C50C-407E-A947-70E740481C1C}">
                          <a14:useLocalDpi xmlns:a14="http://schemas.microsoft.com/office/drawing/2010/main" val="0"/>
                        </a:ext>
                      </a:extLst>
                    </a:blip>
                    <a:srcRect t="4722" b="6423"/>
                    <a:stretch/>
                  </pic:blipFill>
                  <pic:spPr bwMode="auto">
                    <a:xfrm>
                      <a:off x="0" y="0"/>
                      <a:ext cx="5943600" cy="4015047"/>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296E1A" w14:textId="59D5897B" w:rsidR="00251658" w:rsidRDefault="00251658" w:rsidP="00BE0A19">
      <w:pPr>
        <w:jc w:val="center"/>
        <w:rPr>
          <w:b/>
          <w:bCs/>
          <w:color w:val="262626"/>
          <w:sz w:val="16"/>
          <w:szCs w:val="16"/>
        </w:rPr>
      </w:pPr>
    </w:p>
    <w:p w14:paraId="194B429D" w14:textId="5F308178" w:rsidR="00251658" w:rsidRPr="000B063C" w:rsidRDefault="00251658" w:rsidP="00BE0A19">
      <w:pPr>
        <w:jc w:val="center"/>
        <w:rPr>
          <w:b/>
          <w:bCs/>
          <w:noProof/>
          <w:color w:val="1F6713"/>
          <w:sz w:val="20"/>
          <w:szCs w:val="20"/>
        </w:rPr>
      </w:pPr>
      <w:r w:rsidRPr="000B063C">
        <w:rPr>
          <w:b/>
          <w:bCs/>
          <w:noProof/>
          <w:color w:val="1F6713"/>
          <w:sz w:val="20"/>
          <w:szCs w:val="20"/>
        </w:rPr>
        <w:lastRenderedPageBreak/>
        <w:t>Appendix B</w:t>
      </w:r>
    </w:p>
    <w:p w14:paraId="7E5251CB" w14:textId="3718E23E" w:rsidR="00251658" w:rsidRDefault="00251658" w:rsidP="00BE0A19">
      <w:pPr>
        <w:jc w:val="center"/>
        <w:rPr>
          <w:b/>
          <w:bCs/>
          <w:color w:val="262626"/>
          <w:sz w:val="16"/>
          <w:szCs w:val="16"/>
        </w:rPr>
      </w:pPr>
    </w:p>
    <w:p w14:paraId="50AC23FD" w14:textId="5FC11125" w:rsidR="00251658" w:rsidRDefault="00251658" w:rsidP="00BE0A19">
      <w:pPr>
        <w:jc w:val="center"/>
        <w:rPr>
          <w:b/>
          <w:bCs/>
          <w:color w:val="262626"/>
          <w:sz w:val="16"/>
          <w:szCs w:val="16"/>
        </w:rPr>
      </w:pPr>
      <w:r w:rsidRPr="00442C79">
        <w:rPr>
          <w:b/>
          <w:bCs/>
          <w:noProof/>
          <w:color w:val="000000" w:themeColor="text1"/>
        </w:rPr>
        <w:drawing>
          <wp:inline distT="0" distB="0" distL="0" distR="0" wp14:anchorId="0EAD9362" wp14:editId="26498610">
            <wp:extent cx="5943600" cy="6361604"/>
            <wp:effectExtent l="0" t="0" r="0" b="1270"/>
            <wp:docPr id="1073741825" name="officeArt object" descr="Screen Shot 2020-12-01 at 9.08.18 PM.png"/>
            <wp:cNvGraphicFramePr/>
            <a:graphic xmlns:a="http://schemas.openxmlformats.org/drawingml/2006/main">
              <a:graphicData uri="http://schemas.openxmlformats.org/drawingml/2006/picture">
                <pic:pic xmlns:pic="http://schemas.openxmlformats.org/drawingml/2006/picture">
                  <pic:nvPicPr>
                    <pic:cNvPr id="1073741825" name="Screen Shot 2020-12-01 at 9.08.18 PM.png" descr="Screen Shot 2020-12-01 at 9.08.18 PM.png"/>
                    <pic:cNvPicPr>
                      <a:picLocks noChangeAspect="1"/>
                    </pic:cNvPicPr>
                  </pic:nvPicPr>
                  <pic:blipFill rotWithShape="1">
                    <a:blip r:embed="rId35"/>
                    <a:srcRect t="6362"/>
                    <a:stretch/>
                  </pic:blipFill>
                  <pic:spPr bwMode="auto">
                    <a:xfrm>
                      <a:off x="0" y="0"/>
                      <a:ext cx="5943600" cy="6361604"/>
                    </a:xfrm>
                    <a:prstGeom prst="rect">
                      <a:avLst/>
                    </a:prstGeom>
                    <a:ln>
                      <a:noFill/>
                    </a:ln>
                    <a:effectLst/>
                    <a:extLst>
                      <a:ext uri="{53640926-AAD7-44D8-BBD7-CCE9431645EC}">
                        <a14:shadowObscured xmlns:a14="http://schemas.microsoft.com/office/drawing/2010/main"/>
                      </a:ext>
                    </a:extLst>
                  </pic:spPr>
                </pic:pic>
              </a:graphicData>
            </a:graphic>
          </wp:inline>
        </w:drawing>
      </w:r>
    </w:p>
    <w:p w14:paraId="0CBBB2A7" w14:textId="636B1400" w:rsidR="00251658" w:rsidRDefault="00251658" w:rsidP="00BE0A19">
      <w:pPr>
        <w:jc w:val="center"/>
        <w:rPr>
          <w:b/>
          <w:bCs/>
          <w:color w:val="262626"/>
          <w:sz w:val="16"/>
          <w:szCs w:val="16"/>
        </w:rPr>
      </w:pPr>
    </w:p>
    <w:p w14:paraId="1DEB3418" w14:textId="4C1E9734" w:rsidR="00251658" w:rsidRPr="00BE0A19" w:rsidRDefault="00251658" w:rsidP="00BE0A19">
      <w:pPr>
        <w:jc w:val="center"/>
        <w:rPr>
          <w:b/>
          <w:bCs/>
          <w:color w:val="262626"/>
          <w:sz w:val="16"/>
          <w:szCs w:val="16"/>
        </w:rPr>
      </w:pPr>
      <w:r w:rsidRPr="00442C79">
        <w:rPr>
          <w:b/>
          <w:bCs/>
          <w:noProof/>
          <w:color w:val="000000" w:themeColor="text1"/>
        </w:rPr>
        <w:lastRenderedPageBreak/>
        <w:drawing>
          <wp:inline distT="0" distB="0" distL="0" distR="0" wp14:anchorId="4C9B8A98" wp14:editId="0620C7DB">
            <wp:extent cx="5930900" cy="5943600"/>
            <wp:effectExtent l="0" t="0" r="0" b="0"/>
            <wp:docPr id="3" name="officeArt object" descr="Screen Shot 2020-12-01 at 9.10.09 PM.png"/>
            <wp:cNvGraphicFramePr/>
            <a:graphic xmlns:a="http://schemas.openxmlformats.org/drawingml/2006/main">
              <a:graphicData uri="http://schemas.openxmlformats.org/drawingml/2006/picture">
                <pic:pic xmlns:pic="http://schemas.openxmlformats.org/drawingml/2006/picture">
                  <pic:nvPicPr>
                    <pic:cNvPr id="1073741826" name="Screen Shot 2020-12-01 at 9.10.09 PM.png" descr="Screen Shot 2020-12-01 at 9.10.09 PM.png"/>
                    <pic:cNvPicPr>
                      <a:picLocks noChangeAspect="1"/>
                    </pic:cNvPicPr>
                  </pic:nvPicPr>
                  <pic:blipFill>
                    <a:blip r:embed="rId36"/>
                    <a:stretch>
                      <a:fillRect/>
                    </a:stretch>
                  </pic:blipFill>
                  <pic:spPr>
                    <a:xfrm>
                      <a:off x="0" y="0"/>
                      <a:ext cx="5930900" cy="5943600"/>
                    </a:xfrm>
                    <a:prstGeom prst="rect">
                      <a:avLst/>
                    </a:prstGeom>
                    <a:ln w="12700" cap="flat">
                      <a:noFill/>
                      <a:miter lim="400000"/>
                    </a:ln>
                    <a:effectLst/>
                  </pic:spPr>
                </pic:pic>
              </a:graphicData>
            </a:graphic>
          </wp:inline>
        </w:drawing>
      </w:r>
    </w:p>
    <w:sectPr w:rsidR="00251658" w:rsidRPr="00BE0A19" w:rsidSect="006C50A1">
      <w:head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1640A" w14:textId="77777777" w:rsidR="00D23FF4" w:rsidRDefault="00D23FF4" w:rsidP="004F794C">
      <w:r>
        <w:separator/>
      </w:r>
    </w:p>
  </w:endnote>
  <w:endnote w:type="continuationSeparator" w:id="0">
    <w:p w14:paraId="1BDE884A" w14:textId="77777777" w:rsidR="00D23FF4" w:rsidRDefault="00D23FF4" w:rsidP="004F7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85F99" w14:textId="217D3BBF" w:rsidR="00702A5E" w:rsidRDefault="00702A5E">
    <w:pPr>
      <w:pStyle w:val="Footer"/>
    </w:pPr>
    <w:r>
      <w:rPr>
        <w:noProof/>
      </w:rPr>
      <mc:AlternateContent>
        <mc:Choice Requires="wps">
          <w:drawing>
            <wp:anchor distT="0" distB="0" distL="114300" distR="114300" simplePos="0" relativeHeight="251663360" behindDoc="0" locked="0" layoutInCell="1" allowOverlap="1" wp14:anchorId="5C69D80A" wp14:editId="72AE51C4">
              <wp:simplePos x="0" y="0"/>
              <wp:positionH relativeFrom="column">
                <wp:posOffset>0</wp:posOffset>
              </wp:positionH>
              <wp:positionV relativeFrom="paragraph">
                <wp:posOffset>-166889</wp:posOffset>
              </wp:positionV>
              <wp:extent cx="6172200" cy="5715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6172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05E719" w14:textId="77777777" w:rsidR="00702A5E" w:rsidRPr="00702A5E" w:rsidRDefault="00702A5E" w:rsidP="00702A5E">
                          <w:pPr>
                            <w:spacing w:line="276" w:lineRule="auto"/>
                            <w:rPr>
                              <w:rFonts w:ascii="Arial" w:hAnsi="Arial"/>
                              <w:b/>
                              <w:i/>
                              <w:iCs/>
                              <w:color w:val="004D32"/>
                              <w:sz w:val="16"/>
                              <w:szCs w:val="16"/>
                            </w:rPr>
                          </w:pPr>
                          <w:r w:rsidRPr="00702A5E">
                            <w:rPr>
                              <w:rFonts w:ascii="Arial" w:hAnsi="Arial"/>
                              <w:b/>
                              <w:i/>
                              <w:iCs/>
                              <w:color w:val="004D32"/>
                              <w:sz w:val="16"/>
                              <w:szCs w:val="16"/>
                            </w:rPr>
                            <w:t>College of Education</w:t>
                          </w:r>
                        </w:p>
                        <w:p w14:paraId="7F7FA629" w14:textId="77777777" w:rsidR="00702A5E" w:rsidRPr="00702A5E" w:rsidRDefault="00702A5E" w:rsidP="00702A5E">
                          <w:pPr>
                            <w:spacing w:line="276" w:lineRule="auto"/>
                            <w:rPr>
                              <w:rFonts w:ascii="Arial" w:hAnsi="Arial"/>
                              <w:i/>
                              <w:iCs/>
                              <w:color w:val="004D32"/>
                              <w:sz w:val="16"/>
                              <w:szCs w:val="16"/>
                            </w:rPr>
                          </w:pPr>
                          <w:r w:rsidRPr="00702A5E">
                            <w:rPr>
                              <w:rFonts w:ascii="Arial" w:hAnsi="Arial"/>
                              <w:i/>
                              <w:iCs/>
                              <w:color w:val="004D32"/>
                              <w:sz w:val="16"/>
                              <w:szCs w:val="16"/>
                            </w:rPr>
                            <w:t>University of South Florida | 4202 E Fowler Avenue, | Tampa, FL 33620-4301</w:t>
                          </w:r>
                        </w:p>
                        <w:p w14:paraId="5F166B4D" w14:textId="77777777" w:rsidR="00702A5E" w:rsidRPr="00702A5E" w:rsidRDefault="00702A5E" w:rsidP="00702A5E">
                          <w:pPr>
                            <w:spacing w:line="276" w:lineRule="auto"/>
                            <w:rPr>
                              <w:rFonts w:ascii="Arial" w:hAnsi="Arial"/>
                              <w:i/>
                              <w:iCs/>
                              <w:color w:val="004D32"/>
                              <w:sz w:val="16"/>
                              <w:szCs w:val="16"/>
                            </w:rPr>
                          </w:pPr>
                          <w:r w:rsidRPr="00702A5E">
                            <w:rPr>
                              <w:rFonts w:ascii="Arial" w:hAnsi="Arial"/>
                              <w:i/>
                              <w:iCs/>
                              <w:color w:val="004D32"/>
                              <w:sz w:val="16"/>
                              <w:szCs w:val="16"/>
                            </w:rPr>
                            <w:t xml:space="preserve">806-974-1062 | psmith4@usf.edu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9D80A" id="_x0000_t202" coordsize="21600,21600" o:spt="202" path="m,l,21600r21600,l21600,xe">
              <v:stroke joinstyle="miter"/>
              <v:path gradientshapeok="t" o:connecttype="rect"/>
            </v:shapetype>
            <v:shape id="Text Box 11" o:spid="_x0000_s1029" type="#_x0000_t202" style="position:absolute;margin-left:0;margin-top:-13.15pt;width:486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" filled="f" stroked="f">
              <v:textbox>
                <w:txbxContent>
                  <w:p w14:paraId="6A05E719" w14:textId="77777777" w:rsidR="00702A5E" w:rsidRPr="00702A5E" w:rsidRDefault="00702A5E" w:rsidP="00702A5E">
                    <w:pPr>
                      <w:spacing w:line="276" w:lineRule="auto"/>
                      <w:rPr>
                        <w:rFonts w:ascii="Arial" w:hAnsi="Arial"/>
                        <w:b/>
                        <w:i/>
                        <w:iCs/>
                        <w:color w:val="004D32"/>
                        <w:sz w:val="16"/>
                        <w:szCs w:val="16"/>
                      </w:rPr>
                    </w:pPr>
                    <w:r w:rsidRPr="00702A5E">
                      <w:rPr>
                        <w:rFonts w:ascii="Arial" w:hAnsi="Arial"/>
                        <w:b/>
                        <w:i/>
                        <w:iCs/>
                        <w:color w:val="004D32"/>
                        <w:sz w:val="16"/>
                        <w:szCs w:val="16"/>
                      </w:rPr>
                      <w:t>College of Education</w:t>
                    </w:r>
                  </w:p>
                  <w:p w14:paraId="7F7FA629" w14:textId="77777777" w:rsidR="00702A5E" w:rsidRPr="00702A5E" w:rsidRDefault="00702A5E" w:rsidP="00702A5E">
                    <w:pPr>
                      <w:spacing w:line="276" w:lineRule="auto"/>
                      <w:rPr>
                        <w:rFonts w:ascii="Arial" w:hAnsi="Arial"/>
                        <w:i/>
                        <w:iCs/>
                        <w:color w:val="004D32"/>
                        <w:sz w:val="16"/>
                        <w:szCs w:val="16"/>
                      </w:rPr>
                    </w:pPr>
                    <w:r w:rsidRPr="00702A5E">
                      <w:rPr>
                        <w:rFonts w:ascii="Arial" w:hAnsi="Arial"/>
                        <w:i/>
                        <w:iCs/>
                        <w:color w:val="004D32"/>
                        <w:sz w:val="16"/>
                        <w:szCs w:val="16"/>
                      </w:rPr>
                      <w:t>University of South Florida | 4202 E Fowler Avenue, | Tampa, FL 33620-4301</w:t>
                    </w:r>
                  </w:p>
                  <w:p w14:paraId="5F166B4D" w14:textId="77777777" w:rsidR="00702A5E" w:rsidRPr="00702A5E" w:rsidRDefault="00702A5E" w:rsidP="00702A5E">
                    <w:pPr>
                      <w:spacing w:line="276" w:lineRule="auto"/>
                      <w:rPr>
                        <w:rFonts w:ascii="Arial" w:hAnsi="Arial"/>
                        <w:i/>
                        <w:iCs/>
                        <w:color w:val="004D32"/>
                        <w:sz w:val="16"/>
                        <w:szCs w:val="16"/>
                      </w:rPr>
                    </w:pPr>
                    <w:r w:rsidRPr="00702A5E">
                      <w:rPr>
                        <w:rFonts w:ascii="Arial" w:hAnsi="Arial"/>
                        <w:i/>
                        <w:iCs/>
                        <w:color w:val="004D32"/>
                        <w:sz w:val="16"/>
                        <w:szCs w:val="16"/>
                      </w:rPr>
                      <w:t xml:space="preserve">806-974-1062 | psmith4@usf.edu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470D79" w14:textId="77777777" w:rsidR="00D23FF4" w:rsidRDefault="00D23FF4" w:rsidP="004F794C">
      <w:r>
        <w:separator/>
      </w:r>
    </w:p>
  </w:footnote>
  <w:footnote w:type="continuationSeparator" w:id="0">
    <w:p w14:paraId="3F9D5839" w14:textId="77777777" w:rsidR="00D23FF4" w:rsidRDefault="00D23FF4" w:rsidP="004F7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BDFEF" w14:textId="4AEBFCC4" w:rsidR="004F794C" w:rsidRDefault="004F794C" w:rsidP="004F794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A529F" w14:textId="379EA3F8" w:rsidR="006C50A1" w:rsidRDefault="006C50A1">
    <w:pPr>
      <w:pStyle w:val="Header"/>
    </w:pPr>
    <w:r>
      <w:rPr>
        <w:noProof/>
      </w:rPr>
      <w:drawing>
        <wp:anchor distT="0" distB="0" distL="114300" distR="114300" simplePos="0" relativeHeight="251661312" behindDoc="0" locked="0" layoutInCell="1" allowOverlap="1" wp14:anchorId="5C052940" wp14:editId="64A75A6B">
          <wp:simplePos x="0" y="0"/>
          <wp:positionH relativeFrom="column">
            <wp:posOffset>0</wp:posOffset>
          </wp:positionH>
          <wp:positionV relativeFrom="paragraph">
            <wp:posOffset>174625</wp:posOffset>
          </wp:positionV>
          <wp:extent cx="2628900" cy="445135"/>
          <wp:effectExtent l="0" t="0" r="12700" b="12065"/>
          <wp:wrapTight wrapText="bothSides">
            <wp:wrapPolygon edited="0">
              <wp:start x="626" y="0"/>
              <wp:lineTo x="0" y="4930"/>
              <wp:lineTo x="0" y="20953"/>
              <wp:lineTo x="2922" y="20953"/>
              <wp:lineTo x="21496" y="20953"/>
              <wp:lineTo x="21496" y="2465"/>
              <wp:lineTo x="4800" y="0"/>
              <wp:lineTo x="626" y="0"/>
            </wp:wrapPolygon>
          </wp:wrapTight>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28900" cy="445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51FAD"/>
    <w:multiLevelType w:val="hybridMultilevel"/>
    <w:tmpl w:val="D95E9F7A"/>
    <w:lvl w:ilvl="0" w:tplc="A2728742">
      <w:start w:val="1"/>
      <w:numFmt w:val="bullet"/>
      <w:lvlText w:val="✤"/>
      <w:lvlJc w:val="left"/>
      <w:pPr>
        <w:tabs>
          <w:tab w:val="num" w:pos="360"/>
        </w:tabs>
        <w:ind w:left="360" w:hanging="360"/>
      </w:pPr>
      <w:rPr>
        <w:rFonts w:ascii="Segoe UI Symbol" w:hAnsi="Segoe UI Symbol" w:hint="default"/>
      </w:rPr>
    </w:lvl>
    <w:lvl w:ilvl="1" w:tplc="9A506BFC">
      <w:numFmt w:val="bullet"/>
      <w:lvlText w:val="✤"/>
      <w:lvlJc w:val="left"/>
      <w:pPr>
        <w:tabs>
          <w:tab w:val="num" w:pos="1080"/>
        </w:tabs>
        <w:ind w:left="1080" w:hanging="360"/>
      </w:pPr>
      <w:rPr>
        <w:rFonts w:ascii="Segoe UI Symbol" w:hAnsi="Segoe UI Symbol" w:hint="default"/>
      </w:rPr>
    </w:lvl>
    <w:lvl w:ilvl="2" w:tplc="10F4D5EC">
      <w:numFmt w:val="bullet"/>
      <w:lvlText w:val="✤"/>
      <w:lvlJc w:val="left"/>
      <w:pPr>
        <w:tabs>
          <w:tab w:val="num" w:pos="1800"/>
        </w:tabs>
        <w:ind w:left="1800" w:hanging="360"/>
      </w:pPr>
      <w:rPr>
        <w:rFonts w:ascii="Segoe UI Symbol" w:hAnsi="Segoe UI Symbol" w:hint="default"/>
      </w:rPr>
    </w:lvl>
    <w:lvl w:ilvl="3" w:tplc="76BC88A0" w:tentative="1">
      <w:start w:val="1"/>
      <w:numFmt w:val="bullet"/>
      <w:lvlText w:val="✤"/>
      <w:lvlJc w:val="left"/>
      <w:pPr>
        <w:tabs>
          <w:tab w:val="num" w:pos="2520"/>
        </w:tabs>
        <w:ind w:left="2520" w:hanging="360"/>
      </w:pPr>
      <w:rPr>
        <w:rFonts w:ascii="Segoe UI Symbol" w:hAnsi="Segoe UI Symbol" w:hint="default"/>
      </w:rPr>
    </w:lvl>
    <w:lvl w:ilvl="4" w:tplc="00E23554" w:tentative="1">
      <w:start w:val="1"/>
      <w:numFmt w:val="bullet"/>
      <w:lvlText w:val="✤"/>
      <w:lvlJc w:val="left"/>
      <w:pPr>
        <w:tabs>
          <w:tab w:val="num" w:pos="3240"/>
        </w:tabs>
        <w:ind w:left="3240" w:hanging="360"/>
      </w:pPr>
      <w:rPr>
        <w:rFonts w:ascii="Segoe UI Symbol" w:hAnsi="Segoe UI Symbol" w:hint="default"/>
      </w:rPr>
    </w:lvl>
    <w:lvl w:ilvl="5" w:tplc="5EE29F0C" w:tentative="1">
      <w:start w:val="1"/>
      <w:numFmt w:val="bullet"/>
      <w:lvlText w:val="✤"/>
      <w:lvlJc w:val="left"/>
      <w:pPr>
        <w:tabs>
          <w:tab w:val="num" w:pos="3960"/>
        </w:tabs>
        <w:ind w:left="3960" w:hanging="360"/>
      </w:pPr>
      <w:rPr>
        <w:rFonts w:ascii="Segoe UI Symbol" w:hAnsi="Segoe UI Symbol" w:hint="default"/>
      </w:rPr>
    </w:lvl>
    <w:lvl w:ilvl="6" w:tplc="0F2EBD54" w:tentative="1">
      <w:start w:val="1"/>
      <w:numFmt w:val="bullet"/>
      <w:lvlText w:val="✤"/>
      <w:lvlJc w:val="left"/>
      <w:pPr>
        <w:tabs>
          <w:tab w:val="num" w:pos="4680"/>
        </w:tabs>
        <w:ind w:left="4680" w:hanging="360"/>
      </w:pPr>
      <w:rPr>
        <w:rFonts w:ascii="Segoe UI Symbol" w:hAnsi="Segoe UI Symbol" w:hint="default"/>
      </w:rPr>
    </w:lvl>
    <w:lvl w:ilvl="7" w:tplc="D4B26128" w:tentative="1">
      <w:start w:val="1"/>
      <w:numFmt w:val="bullet"/>
      <w:lvlText w:val="✤"/>
      <w:lvlJc w:val="left"/>
      <w:pPr>
        <w:tabs>
          <w:tab w:val="num" w:pos="5400"/>
        </w:tabs>
        <w:ind w:left="5400" w:hanging="360"/>
      </w:pPr>
      <w:rPr>
        <w:rFonts w:ascii="Segoe UI Symbol" w:hAnsi="Segoe UI Symbol" w:hint="default"/>
      </w:rPr>
    </w:lvl>
    <w:lvl w:ilvl="8" w:tplc="D1427206" w:tentative="1">
      <w:start w:val="1"/>
      <w:numFmt w:val="bullet"/>
      <w:lvlText w:val="✤"/>
      <w:lvlJc w:val="left"/>
      <w:pPr>
        <w:tabs>
          <w:tab w:val="num" w:pos="6120"/>
        </w:tabs>
        <w:ind w:left="6120" w:hanging="360"/>
      </w:pPr>
      <w:rPr>
        <w:rFonts w:ascii="Segoe UI Symbol" w:hAnsi="Segoe UI Symbol" w:hint="default"/>
      </w:rPr>
    </w:lvl>
  </w:abstractNum>
  <w:abstractNum w:abstractNumId="1" w15:restartNumberingAfterBreak="0">
    <w:nsid w:val="0B7529F1"/>
    <w:multiLevelType w:val="hybridMultilevel"/>
    <w:tmpl w:val="652EF6E0"/>
    <w:lvl w:ilvl="0" w:tplc="8514E840">
      <w:start w:val="1"/>
      <w:numFmt w:val="bullet"/>
      <w:lvlText w:val="•"/>
      <w:lvlJc w:val="left"/>
      <w:pPr>
        <w:tabs>
          <w:tab w:val="num" w:pos="720"/>
        </w:tabs>
        <w:ind w:left="720" w:hanging="360"/>
      </w:pPr>
      <w:rPr>
        <w:rFonts w:ascii="Arial" w:hAnsi="Arial" w:hint="default"/>
      </w:rPr>
    </w:lvl>
    <w:lvl w:ilvl="1" w:tplc="8ADC9AC0" w:tentative="1">
      <w:start w:val="1"/>
      <w:numFmt w:val="bullet"/>
      <w:lvlText w:val="•"/>
      <w:lvlJc w:val="left"/>
      <w:pPr>
        <w:tabs>
          <w:tab w:val="num" w:pos="1440"/>
        </w:tabs>
        <w:ind w:left="1440" w:hanging="360"/>
      </w:pPr>
      <w:rPr>
        <w:rFonts w:ascii="Arial" w:hAnsi="Arial" w:hint="default"/>
      </w:rPr>
    </w:lvl>
    <w:lvl w:ilvl="2" w:tplc="2FF8980A" w:tentative="1">
      <w:start w:val="1"/>
      <w:numFmt w:val="bullet"/>
      <w:lvlText w:val="•"/>
      <w:lvlJc w:val="left"/>
      <w:pPr>
        <w:tabs>
          <w:tab w:val="num" w:pos="2160"/>
        </w:tabs>
        <w:ind w:left="2160" w:hanging="360"/>
      </w:pPr>
      <w:rPr>
        <w:rFonts w:ascii="Arial" w:hAnsi="Arial" w:hint="default"/>
      </w:rPr>
    </w:lvl>
    <w:lvl w:ilvl="3" w:tplc="2BEC663C" w:tentative="1">
      <w:start w:val="1"/>
      <w:numFmt w:val="bullet"/>
      <w:lvlText w:val="•"/>
      <w:lvlJc w:val="left"/>
      <w:pPr>
        <w:tabs>
          <w:tab w:val="num" w:pos="2880"/>
        </w:tabs>
        <w:ind w:left="2880" w:hanging="360"/>
      </w:pPr>
      <w:rPr>
        <w:rFonts w:ascii="Arial" w:hAnsi="Arial" w:hint="default"/>
      </w:rPr>
    </w:lvl>
    <w:lvl w:ilvl="4" w:tplc="6144D09A" w:tentative="1">
      <w:start w:val="1"/>
      <w:numFmt w:val="bullet"/>
      <w:lvlText w:val="•"/>
      <w:lvlJc w:val="left"/>
      <w:pPr>
        <w:tabs>
          <w:tab w:val="num" w:pos="3600"/>
        </w:tabs>
        <w:ind w:left="3600" w:hanging="360"/>
      </w:pPr>
      <w:rPr>
        <w:rFonts w:ascii="Arial" w:hAnsi="Arial" w:hint="default"/>
      </w:rPr>
    </w:lvl>
    <w:lvl w:ilvl="5" w:tplc="424AA006" w:tentative="1">
      <w:start w:val="1"/>
      <w:numFmt w:val="bullet"/>
      <w:lvlText w:val="•"/>
      <w:lvlJc w:val="left"/>
      <w:pPr>
        <w:tabs>
          <w:tab w:val="num" w:pos="4320"/>
        </w:tabs>
        <w:ind w:left="4320" w:hanging="360"/>
      </w:pPr>
      <w:rPr>
        <w:rFonts w:ascii="Arial" w:hAnsi="Arial" w:hint="default"/>
      </w:rPr>
    </w:lvl>
    <w:lvl w:ilvl="6" w:tplc="8B3E5938" w:tentative="1">
      <w:start w:val="1"/>
      <w:numFmt w:val="bullet"/>
      <w:lvlText w:val="•"/>
      <w:lvlJc w:val="left"/>
      <w:pPr>
        <w:tabs>
          <w:tab w:val="num" w:pos="5040"/>
        </w:tabs>
        <w:ind w:left="5040" w:hanging="360"/>
      </w:pPr>
      <w:rPr>
        <w:rFonts w:ascii="Arial" w:hAnsi="Arial" w:hint="default"/>
      </w:rPr>
    </w:lvl>
    <w:lvl w:ilvl="7" w:tplc="42E46FC0" w:tentative="1">
      <w:start w:val="1"/>
      <w:numFmt w:val="bullet"/>
      <w:lvlText w:val="•"/>
      <w:lvlJc w:val="left"/>
      <w:pPr>
        <w:tabs>
          <w:tab w:val="num" w:pos="5760"/>
        </w:tabs>
        <w:ind w:left="5760" w:hanging="360"/>
      </w:pPr>
      <w:rPr>
        <w:rFonts w:ascii="Arial" w:hAnsi="Arial" w:hint="default"/>
      </w:rPr>
    </w:lvl>
    <w:lvl w:ilvl="8" w:tplc="81C00D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ED726E"/>
    <w:multiLevelType w:val="hybridMultilevel"/>
    <w:tmpl w:val="2E5AAB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C315BF"/>
    <w:multiLevelType w:val="hybridMultilevel"/>
    <w:tmpl w:val="DBE69186"/>
    <w:lvl w:ilvl="0" w:tplc="02E09A9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2C9457B3"/>
    <w:multiLevelType w:val="hybridMultilevel"/>
    <w:tmpl w:val="8326DD86"/>
    <w:lvl w:ilvl="0" w:tplc="2ED04672">
      <w:start w:val="1"/>
      <w:numFmt w:val="bullet"/>
      <w:lvlText w:val="•"/>
      <w:lvlJc w:val="left"/>
      <w:pPr>
        <w:tabs>
          <w:tab w:val="num" w:pos="360"/>
        </w:tabs>
        <w:ind w:left="360" w:hanging="360"/>
      </w:pPr>
      <w:rPr>
        <w:rFonts w:ascii="Arial" w:hAnsi="Arial" w:hint="default"/>
      </w:rPr>
    </w:lvl>
    <w:lvl w:ilvl="1" w:tplc="02E09A9C">
      <w:start w:val="1"/>
      <w:numFmt w:val="bullet"/>
      <w:lvlText w:val="•"/>
      <w:lvlJc w:val="left"/>
      <w:pPr>
        <w:tabs>
          <w:tab w:val="num" w:pos="1080"/>
        </w:tabs>
        <w:ind w:left="1080" w:hanging="360"/>
      </w:pPr>
      <w:rPr>
        <w:rFonts w:ascii="Arial" w:hAnsi="Arial" w:hint="default"/>
      </w:rPr>
    </w:lvl>
    <w:lvl w:ilvl="2" w:tplc="BE94C9CC">
      <w:numFmt w:val="bullet"/>
      <w:lvlText w:val="•"/>
      <w:lvlJc w:val="left"/>
      <w:pPr>
        <w:tabs>
          <w:tab w:val="num" w:pos="1800"/>
        </w:tabs>
        <w:ind w:left="1800" w:hanging="360"/>
      </w:pPr>
      <w:rPr>
        <w:rFonts w:ascii="Arial" w:hAnsi="Arial" w:hint="default"/>
      </w:rPr>
    </w:lvl>
    <w:lvl w:ilvl="3" w:tplc="1F4AA4B0">
      <w:numFmt w:val="bullet"/>
      <w:lvlText w:val="•"/>
      <w:lvlJc w:val="left"/>
      <w:pPr>
        <w:tabs>
          <w:tab w:val="num" w:pos="2520"/>
        </w:tabs>
        <w:ind w:left="2520" w:hanging="360"/>
      </w:pPr>
      <w:rPr>
        <w:rFonts w:ascii="Arial" w:hAnsi="Arial" w:hint="default"/>
      </w:rPr>
    </w:lvl>
    <w:lvl w:ilvl="4" w:tplc="9A728622" w:tentative="1">
      <w:start w:val="1"/>
      <w:numFmt w:val="bullet"/>
      <w:lvlText w:val="•"/>
      <w:lvlJc w:val="left"/>
      <w:pPr>
        <w:tabs>
          <w:tab w:val="num" w:pos="3240"/>
        </w:tabs>
        <w:ind w:left="3240" w:hanging="360"/>
      </w:pPr>
      <w:rPr>
        <w:rFonts w:ascii="Arial" w:hAnsi="Arial" w:hint="default"/>
      </w:rPr>
    </w:lvl>
    <w:lvl w:ilvl="5" w:tplc="34BC7DA6" w:tentative="1">
      <w:start w:val="1"/>
      <w:numFmt w:val="bullet"/>
      <w:lvlText w:val="•"/>
      <w:lvlJc w:val="left"/>
      <w:pPr>
        <w:tabs>
          <w:tab w:val="num" w:pos="3960"/>
        </w:tabs>
        <w:ind w:left="3960" w:hanging="360"/>
      </w:pPr>
      <w:rPr>
        <w:rFonts w:ascii="Arial" w:hAnsi="Arial" w:hint="default"/>
      </w:rPr>
    </w:lvl>
    <w:lvl w:ilvl="6" w:tplc="ECB2F82A" w:tentative="1">
      <w:start w:val="1"/>
      <w:numFmt w:val="bullet"/>
      <w:lvlText w:val="•"/>
      <w:lvlJc w:val="left"/>
      <w:pPr>
        <w:tabs>
          <w:tab w:val="num" w:pos="4680"/>
        </w:tabs>
        <w:ind w:left="4680" w:hanging="360"/>
      </w:pPr>
      <w:rPr>
        <w:rFonts w:ascii="Arial" w:hAnsi="Arial" w:hint="default"/>
      </w:rPr>
    </w:lvl>
    <w:lvl w:ilvl="7" w:tplc="0E9A7F98" w:tentative="1">
      <w:start w:val="1"/>
      <w:numFmt w:val="bullet"/>
      <w:lvlText w:val="•"/>
      <w:lvlJc w:val="left"/>
      <w:pPr>
        <w:tabs>
          <w:tab w:val="num" w:pos="5400"/>
        </w:tabs>
        <w:ind w:left="5400" w:hanging="360"/>
      </w:pPr>
      <w:rPr>
        <w:rFonts w:ascii="Arial" w:hAnsi="Arial" w:hint="default"/>
      </w:rPr>
    </w:lvl>
    <w:lvl w:ilvl="8" w:tplc="8B16325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60B41EAF"/>
    <w:multiLevelType w:val="hybridMultilevel"/>
    <w:tmpl w:val="8A963026"/>
    <w:lvl w:ilvl="0" w:tplc="79AAE2F4">
      <w:start w:val="1"/>
      <w:numFmt w:val="bullet"/>
      <w:lvlText w:val="•"/>
      <w:lvlJc w:val="left"/>
      <w:pPr>
        <w:tabs>
          <w:tab w:val="num" w:pos="360"/>
        </w:tabs>
        <w:ind w:left="360" w:hanging="360"/>
      </w:pPr>
      <w:rPr>
        <w:rFonts w:ascii="Arial" w:hAnsi="Arial" w:hint="default"/>
      </w:rPr>
    </w:lvl>
    <w:lvl w:ilvl="1" w:tplc="58D0B5CC">
      <w:start w:val="1"/>
      <w:numFmt w:val="bullet"/>
      <w:lvlText w:val="•"/>
      <w:lvlJc w:val="left"/>
      <w:pPr>
        <w:tabs>
          <w:tab w:val="num" w:pos="1080"/>
        </w:tabs>
        <w:ind w:left="1080" w:hanging="360"/>
      </w:pPr>
      <w:rPr>
        <w:rFonts w:ascii="Arial" w:hAnsi="Arial" w:hint="default"/>
      </w:rPr>
    </w:lvl>
    <w:lvl w:ilvl="2" w:tplc="C9F0A4E6" w:tentative="1">
      <w:start w:val="1"/>
      <w:numFmt w:val="bullet"/>
      <w:lvlText w:val="•"/>
      <w:lvlJc w:val="left"/>
      <w:pPr>
        <w:tabs>
          <w:tab w:val="num" w:pos="1800"/>
        </w:tabs>
        <w:ind w:left="1800" w:hanging="360"/>
      </w:pPr>
      <w:rPr>
        <w:rFonts w:ascii="Arial" w:hAnsi="Arial" w:hint="default"/>
      </w:rPr>
    </w:lvl>
    <w:lvl w:ilvl="3" w:tplc="7E24931C" w:tentative="1">
      <w:start w:val="1"/>
      <w:numFmt w:val="bullet"/>
      <w:lvlText w:val="•"/>
      <w:lvlJc w:val="left"/>
      <w:pPr>
        <w:tabs>
          <w:tab w:val="num" w:pos="2520"/>
        </w:tabs>
        <w:ind w:left="2520" w:hanging="360"/>
      </w:pPr>
      <w:rPr>
        <w:rFonts w:ascii="Arial" w:hAnsi="Arial" w:hint="default"/>
      </w:rPr>
    </w:lvl>
    <w:lvl w:ilvl="4" w:tplc="2C04DA2A" w:tentative="1">
      <w:start w:val="1"/>
      <w:numFmt w:val="bullet"/>
      <w:lvlText w:val="•"/>
      <w:lvlJc w:val="left"/>
      <w:pPr>
        <w:tabs>
          <w:tab w:val="num" w:pos="3240"/>
        </w:tabs>
        <w:ind w:left="3240" w:hanging="360"/>
      </w:pPr>
      <w:rPr>
        <w:rFonts w:ascii="Arial" w:hAnsi="Arial" w:hint="default"/>
      </w:rPr>
    </w:lvl>
    <w:lvl w:ilvl="5" w:tplc="0930C526" w:tentative="1">
      <w:start w:val="1"/>
      <w:numFmt w:val="bullet"/>
      <w:lvlText w:val="•"/>
      <w:lvlJc w:val="left"/>
      <w:pPr>
        <w:tabs>
          <w:tab w:val="num" w:pos="3960"/>
        </w:tabs>
        <w:ind w:left="3960" w:hanging="360"/>
      </w:pPr>
      <w:rPr>
        <w:rFonts w:ascii="Arial" w:hAnsi="Arial" w:hint="default"/>
      </w:rPr>
    </w:lvl>
    <w:lvl w:ilvl="6" w:tplc="D1184196" w:tentative="1">
      <w:start w:val="1"/>
      <w:numFmt w:val="bullet"/>
      <w:lvlText w:val="•"/>
      <w:lvlJc w:val="left"/>
      <w:pPr>
        <w:tabs>
          <w:tab w:val="num" w:pos="4680"/>
        </w:tabs>
        <w:ind w:left="4680" w:hanging="360"/>
      </w:pPr>
      <w:rPr>
        <w:rFonts w:ascii="Arial" w:hAnsi="Arial" w:hint="default"/>
      </w:rPr>
    </w:lvl>
    <w:lvl w:ilvl="7" w:tplc="A928D7DE" w:tentative="1">
      <w:start w:val="1"/>
      <w:numFmt w:val="bullet"/>
      <w:lvlText w:val="•"/>
      <w:lvlJc w:val="left"/>
      <w:pPr>
        <w:tabs>
          <w:tab w:val="num" w:pos="5400"/>
        </w:tabs>
        <w:ind w:left="5400" w:hanging="360"/>
      </w:pPr>
      <w:rPr>
        <w:rFonts w:ascii="Arial" w:hAnsi="Arial" w:hint="default"/>
      </w:rPr>
    </w:lvl>
    <w:lvl w:ilvl="8" w:tplc="DC88E2C6"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6863717F"/>
    <w:multiLevelType w:val="hybridMultilevel"/>
    <w:tmpl w:val="BB5E9370"/>
    <w:lvl w:ilvl="0" w:tplc="CC50D70C">
      <w:start w:val="1"/>
      <w:numFmt w:val="bullet"/>
      <w:lvlText w:val="•"/>
      <w:lvlJc w:val="left"/>
      <w:pPr>
        <w:tabs>
          <w:tab w:val="num" w:pos="720"/>
        </w:tabs>
        <w:ind w:left="720" w:hanging="360"/>
      </w:pPr>
      <w:rPr>
        <w:rFonts w:ascii="Arial" w:hAnsi="Arial" w:hint="default"/>
      </w:rPr>
    </w:lvl>
    <w:lvl w:ilvl="1" w:tplc="8C46E67C" w:tentative="1">
      <w:start w:val="1"/>
      <w:numFmt w:val="bullet"/>
      <w:lvlText w:val="•"/>
      <w:lvlJc w:val="left"/>
      <w:pPr>
        <w:tabs>
          <w:tab w:val="num" w:pos="1440"/>
        </w:tabs>
        <w:ind w:left="1440" w:hanging="360"/>
      </w:pPr>
      <w:rPr>
        <w:rFonts w:ascii="Arial" w:hAnsi="Arial" w:hint="default"/>
      </w:rPr>
    </w:lvl>
    <w:lvl w:ilvl="2" w:tplc="A6F23DC2" w:tentative="1">
      <w:start w:val="1"/>
      <w:numFmt w:val="bullet"/>
      <w:lvlText w:val="•"/>
      <w:lvlJc w:val="left"/>
      <w:pPr>
        <w:tabs>
          <w:tab w:val="num" w:pos="2160"/>
        </w:tabs>
        <w:ind w:left="2160" w:hanging="360"/>
      </w:pPr>
      <w:rPr>
        <w:rFonts w:ascii="Arial" w:hAnsi="Arial" w:hint="default"/>
      </w:rPr>
    </w:lvl>
    <w:lvl w:ilvl="3" w:tplc="C8227820" w:tentative="1">
      <w:start w:val="1"/>
      <w:numFmt w:val="bullet"/>
      <w:lvlText w:val="•"/>
      <w:lvlJc w:val="left"/>
      <w:pPr>
        <w:tabs>
          <w:tab w:val="num" w:pos="2880"/>
        </w:tabs>
        <w:ind w:left="2880" w:hanging="360"/>
      </w:pPr>
      <w:rPr>
        <w:rFonts w:ascii="Arial" w:hAnsi="Arial" w:hint="default"/>
      </w:rPr>
    </w:lvl>
    <w:lvl w:ilvl="4" w:tplc="C1845FE8" w:tentative="1">
      <w:start w:val="1"/>
      <w:numFmt w:val="bullet"/>
      <w:lvlText w:val="•"/>
      <w:lvlJc w:val="left"/>
      <w:pPr>
        <w:tabs>
          <w:tab w:val="num" w:pos="3600"/>
        </w:tabs>
        <w:ind w:left="3600" w:hanging="360"/>
      </w:pPr>
      <w:rPr>
        <w:rFonts w:ascii="Arial" w:hAnsi="Arial" w:hint="default"/>
      </w:rPr>
    </w:lvl>
    <w:lvl w:ilvl="5" w:tplc="9F82A612" w:tentative="1">
      <w:start w:val="1"/>
      <w:numFmt w:val="bullet"/>
      <w:lvlText w:val="•"/>
      <w:lvlJc w:val="left"/>
      <w:pPr>
        <w:tabs>
          <w:tab w:val="num" w:pos="4320"/>
        </w:tabs>
        <w:ind w:left="4320" w:hanging="360"/>
      </w:pPr>
      <w:rPr>
        <w:rFonts w:ascii="Arial" w:hAnsi="Arial" w:hint="default"/>
      </w:rPr>
    </w:lvl>
    <w:lvl w:ilvl="6" w:tplc="812626AE" w:tentative="1">
      <w:start w:val="1"/>
      <w:numFmt w:val="bullet"/>
      <w:lvlText w:val="•"/>
      <w:lvlJc w:val="left"/>
      <w:pPr>
        <w:tabs>
          <w:tab w:val="num" w:pos="5040"/>
        </w:tabs>
        <w:ind w:left="5040" w:hanging="360"/>
      </w:pPr>
      <w:rPr>
        <w:rFonts w:ascii="Arial" w:hAnsi="Arial" w:hint="default"/>
      </w:rPr>
    </w:lvl>
    <w:lvl w:ilvl="7" w:tplc="61CE8066" w:tentative="1">
      <w:start w:val="1"/>
      <w:numFmt w:val="bullet"/>
      <w:lvlText w:val="•"/>
      <w:lvlJc w:val="left"/>
      <w:pPr>
        <w:tabs>
          <w:tab w:val="num" w:pos="5760"/>
        </w:tabs>
        <w:ind w:left="5760" w:hanging="360"/>
      </w:pPr>
      <w:rPr>
        <w:rFonts w:ascii="Arial" w:hAnsi="Arial" w:hint="default"/>
      </w:rPr>
    </w:lvl>
    <w:lvl w:ilvl="8" w:tplc="64FA53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9D25E82"/>
    <w:multiLevelType w:val="hybridMultilevel"/>
    <w:tmpl w:val="35A456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AC1E1A"/>
    <w:multiLevelType w:val="hybridMultilevel"/>
    <w:tmpl w:val="EB22048C"/>
    <w:lvl w:ilvl="0" w:tplc="DF8A5C36">
      <w:start w:val="1"/>
      <w:numFmt w:val="bullet"/>
      <w:lvlText w:val="•"/>
      <w:lvlJc w:val="left"/>
      <w:pPr>
        <w:tabs>
          <w:tab w:val="num" w:pos="360"/>
        </w:tabs>
        <w:ind w:left="360" w:hanging="360"/>
      </w:pPr>
      <w:rPr>
        <w:rFonts w:ascii="Arial" w:hAnsi="Arial" w:hint="default"/>
      </w:rPr>
    </w:lvl>
    <w:lvl w:ilvl="1" w:tplc="04048322">
      <w:numFmt w:val="bullet"/>
      <w:lvlText w:val="•"/>
      <w:lvlJc w:val="left"/>
      <w:pPr>
        <w:tabs>
          <w:tab w:val="num" w:pos="1080"/>
        </w:tabs>
        <w:ind w:left="1080" w:hanging="360"/>
      </w:pPr>
      <w:rPr>
        <w:rFonts w:ascii="Arial" w:hAnsi="Arial" w:hint="default"/>
      </w:rPr>
    </w:lvl>
    <w:lvl w:ilvl="2" w:tplc="1C788BC0">
      <w:numFmt w:val="bullet"/>
      <w:lvlText w:val="•"/>
      <w:lvlJc w:val="left"/>
      <w:pPr>
        <w:tabs>
          <w:tab w:val="num" w:pos="1800"/>
        </w:tabs>
        <w:ind w:left="1800" w:hanging="360"/>
      </w:pPr>
      <w:rPr>
        <w:rFonts w:ascii="Arial" w:hAnsi="Arial" w:hint="default"/>
      </w:rPr>
    </w:lvl>
    <w:lvl w:ilvl="3" w:tplc="B12206CE" w:tentative="1">
      <w:start w:val="1"/>
      <w:numFmt w:val="bullet"/>
      <w:lvlText w:val="•"/>
      <w:lvlJc w:val="left"/>
      <w:pPr>
        <w:tabs>
          <w:tab w:val="num" w:pos="2520"/>
        </w:tabs>
        <w:ind w:left="2520" w:hanging="360"/>
      </w:pPr>
      <w:rPr>
        <w:rFonts w:ascii="Arial" w:hAnsi="Arial" w:hint="default"/>
      </w:rPr>
    </w:lvl>
    <w:lvl w:ilvl="4" w:tplc="5E5C531E" w:tentative="1">
      <w:start w:val="1"/>
      <w:numFmt w:val="bullet"/>
      <w:lvlText w:val="•"/>
      <w:lvlJc w:val="left"/>
      <w:pPr>
        <w:tabs>
          <w:tab w:val="num" w:pos="3240"/>
        </w:tabs>
        <w:ind w:left="3240" w:hanging="360"/>
      </w:pPr>
      <w:rPr>
        <w:rFonts w:ascii="Arial" w:hAnsi="Arial" w:hint="default"/>
      </w:rPr>
    </w:lvl>
    <w:lvl w:ilvl="5" w:tplc="FFF274E4" w:tentative="1">
      <w:start w:val="1"/>
      <w:numFmt w:val="bullet"/>
      <w:lvlText w:val="•"/>
      <w:lvlJc w:val="left"/>
      <w:pPr>
        <w:tabs>
          <w:tab w:val="num" w:pos="3960"/>
        </w:tabs>
        <w:ind w:left="3960" w:hanging="360"/>
      </w:pPr>
      <w:rPr>
        <w:rFonts w:ascii="Arial" w:hAnsi="Arial" w:hint="default"/>
      </w:rPr>
    </w:lvl>
    <w:lvl w:ilvl="6" w:tplc="E17CFDF4" w:tentative="1">
      <w:start w:val="1"/>
      <w:numFmt w:val="bullet"/>
      <w:lvlText w:val="•"/>
      <w:lvlJc w:val="left"/>
      <w:pPr>
        <w:tabs>
          <w:tab w:val="num" w:pos="4680"/>
        </w:tabs>
        <w:ind w:left="4680" w:hanging="360"/>
      </w:pPr>
      <w:rPr>
        <w:rFonts w:ascii="Arial" w:hAnsi="Arial" w:hint="default"/>
      </w:rPr>
    </w:lvl>
    <w:lvl w:ilvl="7" w:tplc="2A322BFE" w:tentative="1">
      <w:start w:val="1"/>
      <w:numFmt w:val="bullet"/>
      <w:lvlText w:val="•"/>
      <w:lvlJc w:val="left"/>
      <w:pPr>
        <w:tabs>
          <w:tab w:val="num" w:pos="5400"/>
        </w:tabs>
        <w:ind w:left="5400" w:hanging="360"/>
      </w:pPr>
      <w:rPr>
        <w:rFonts w:ascii="Arial" w:hAnsi="Arial" w:hint="default"/>
      </w:rPr>
    </w:lvl>
    <w:lvl w:ilvl="8" w:tplc="3DE6F94C" w:tentative="1">
      <w:start w:val="1"/>
      <w:numFmt w:val="bullet"/>
      <w:lvlText w:val="•"/>
      <w:lvlJc w:val="left"/>
      <w:pPr>
        <w:tabs>
          <w:tab w:val="num" w:pos="6120"/>
        </w:tabs>
        <w:ind w:left="6120" w:hanging="360"/>
      </w:pPr>
      <w:rPr>
        <w:rFonts w:ascii="Arial" w:hAnsi="Arial" w:hint="default"/>
      </w:rPr>
    </w:lvl>
  </w:abstractNum>
  <w:num w:numId="1">
    <w:abstractNumId w:val="8"/>
  </w:num>
  <w:num w:numId="2">
    <w:abstractNumId w:val="4"/>
  </w:num>
  <w:num w:numId="3">
    <w:abstractNumId w:val="3"/>
  </w:num>
  <w:num w:numId="4">
    <w:abstractNumId w:val="2"/>
  </w:num>
  <w:num w:numId="5">
    <w:abstractNumId w:val="7"/>
  </w:num>
  <w:num w:numId="6">
    <w:abstractNumId w:val="5"/>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3BD"/>
    <w:rsid w:val="000011DC"/>
    <w:rsid w:val="000178EB"/>
    <w:rsid w:val="00022776"/>
    <w:rsid w:val="00071085"/>
    <w:rsid w:val="00081076"/>
    <w:rsid w:val="000A1068"/>
    <w:rsid w:val="000B063C"/>
    <w:rsid w:val="000B06A5"/>
    <w:rsid w:val="000C27BB"/>
    <w:rsid w:val="000E7A4A"/>
    <w:rsid w:val="001004C1"/>
    <w:rsid w:val="001064EE"/>
    <w:rsid w:val="00155E29"/>
    <w:rsid w:val="00175D9B"/>
    <w:rsid w:val="0019742F"/>
    <w:rsid w:val="001D3177"/>
    <w:rsid w:val="0022490F"/>
    <w:rsid w:val="00232A21"/>
    <w:rsid w:val="00251658"/>
    <w:rsid w:val="0027589B"/>
    <w:rsid w:val="00276C44"/>
    <w:rsid w:val="00277525"/>
    <w:rsid w:val="002921EC"/>
    <w:rsid w:val="002C1D82"/>
    <w:rsid w:val="002C68D8"/>
    <w:rsid w:val="00326386"/>
    <w:rsid w:val="003278EB"/>
    <w:rsid w:val="003E707E"/>
    <w:rsid w:val="003E7CA0"/>
    <w:rsid w:val="00452B52"/>
    <w:rsid w:val="004A553A"/>
    <w:rsid w:val="004E27DF"/>
    <w:rsid w:val="004F794C"/>
    <w:rsid w:val="00510003"/>
    <w:rsid w:val="00562894"/>
    <w:rsid w:val="005936D6"/>
    <w:rsid w:val="005A77B8"/>
    <w:rsid w:val="00600AC0"/>
    <w:rsid w:val="006430B5"/>
    <w:rsid w:val="006853BD"/>
    <w:rsid w:val="006A0930"/>
    <w:rsid w:val="006A32FF"/>
    <w:rsid w:val="006C50A1"/>
    <w:rsid w:val="006E5791"/>
    <w:rsid w:val="006F01E6"/>
    <w:rsid w:val="00702A5E"/>
    <w:rsid w:val="007152D3"/>
    <w:rsid w:val="00793EDA"/>
    <w:rsid w:val="007C6DFE"/>
    <w:rsid w:val="007C7CC6"/>
    <w:rsid w:val="0083536C"/>
    <w:rsid w:val="00850861"/>
    <w:rsid w:val="0086748D"/>
    <w:rsid w:val="0087313E"/>
    <w:rsid w:val="008A57C6"/>
    <w:rsid w:val="008D6394"/>
    <w:rsid w:val="008D6515"/>
    <w:rsid w:val="0090636C"/>
    <w:rsid w:val="00935C2F"/>
    <w:rsid w:val="00956D55"/>
    <w:rsid w:val="009607E0"/>
    <w:rsid w:val="00990440"/>
    <w:rsid w:val="009A38ED"/>
    <w:rsid w:val="009E77C7"/>
    <w:rsid w:val="00A44893"/>
    <w:rsid w:val="00A67B6C"/>
    <w:rsid w:val="00AA64E6"/>
    <w:rsid w:val="00AA66AD"/>
    <w:rsid w:val="00AD196F"/>
    <w:rsid w:val="00AE17FD"/>
    <w:rsid w:val="00AF67FA"/>
    <w:rsid w:val="00B054A0"/>
    <w:rsid w:val="00B720B9"/>
    <w:rsid w:val="00B726B9"/>
    <w:rsid w:val="00B77C6A"/>
    <w:rsid w:val="00B94FE5"/>
    <w:rsid w:val="00B95854"/>
    <w:rsid w:val="00BC410C"/>
    <w:rsid w:val="00BD2142"/>
    <w:rsid w:val="00BE0A19"/>
    <w:rsid w:val="00BE120D"/>
    <w:rsid w:val="00BF39D8"/>
    <w:rsid w:val="00C160DB"/>
    <w:rsid w:val="00C2084A"/>
    <w:rsid w:val="00C61F17"/>
    <w:rsid w:val="00C67D18"/>
    <w:rsid w:val="00CB4470"/>
    <w:rsid w:val="00CB4522"/>
    <w:rsid w:val="00CD37E8"/>
    <w:rsid w:val="00CE2052"/>
    <w:rsid w:val="00CF0082"/>
    <w:rsid w:val="00D2267D"/>
    <w:rsid w:val="00D23FF4"/>
    <w:rsid w:val="00D6430D"/>
    <w:rsid w:val="00D73BF5"/>
    <w:rsid w:val="00D977EF"/>
    <w:rsid w:val="00DA54F7"/>
    <w:rsid w:val="00DB46F2"/>
    <w:rsid w:val="00DE7F49"/>
    <w:rsid w:val="00E10D3D"/>
    <w:rsid w:val="00E1360E"/>
    <w:rsid w:val="00E1425E"/>
    <w:rsid w:val="00E458AF"/>
    <w:rsid w:val="00E7334A"/>
    <w:rsid w:val="00E77855"/>
    <w:rsid w:val="00EE5F32"/>
    <w:rsid w:val="00F72B04"/>
    <w:rsid w:val="00F769FD"/>
    <w:rsid w:val="00F86EF4"/>
    <w:rsid w:val="00FD2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72194"/>
  <w15:chartTrackingRefBased/>
  <w15:docId w15:val="{DCCF6E71-9217-D948-A583-371D5AB82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34A"/>
    <w:rPr>
      <w:rFonts w:ascii="Cambria" w:eastAsia="MS Mincho"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94C"/>
    <w:pPr>
      <w:tabs>
        <w:tab w:val="center" w:pos="4680"/>
        <w:tab w:val="right" w:pos="9360"/>
      </w:tabs>
    </w:pPr>
  </w:style>
  <w:style w:type="character" w:customStyle="1" w:styleId="HeaderChar">
    <w:name w:val="Header Char"/>
    <w:basedOn w:val="DefaultParagraphFont"/>
    <w:link w:val="Header"/>
    <w:uiPriority w:val="99"/>
    <w:rsid w:val="004F794C"/>
    <w:rPr>
      <w:rFonts w:ascii="Cambria" w:eastAsia="MS Mincho" w:hAnsi="Cambria" w:cs="Times New Roman"/>
    </w:rPr>
  </w:style>
  <w:style w:type="paragraph" w:styleId="Footer">
    <w:name w:val="footer"/>
    <w:basedOn w:val="Normal"/>
    <w:link w:val="FooterChar"/>
    <w:uiPriority w:val="99"/>
    <w:unhideWhenUsed/>
    <w:rsid w:val="004F794C"/>
    <w:pPr>
      <w:tabs>
        <w:tab w:val="center" w:pos="4680"/>
        <w:tab w:val="right" w:pos="9360"/>
      </w:tabs>
    </w:pPr>
  </w:style>
  <w:style w:type="character" w:customStyle="1" w:styleId="FooterChar">
    <w:name w:val="Footer Char"/>
    <w:basedOn w:val="DefaultParagraphFont"/>
    <w:link w:val="Footer"/>
    <w:uiPriority w:val="99"/>
    <w:rsid w:val="004F794C"/>
    <w:rPr>
      <w:rFonts w:ascii="Cambria" w:eastAsia="MS Mincho" w:hAnsi="Cambria" w:cs="Times New Roman"/>
    </w:rPr>
  </w:style>
  <w:style w:type="character" w:styleId="Hyperlink">
    <w:name w:val="Hyperlink"/>
    <w:basedOn w:val="DefaultParagraphFont"/>
    <w:uiPriority w:val="99"/>
    <w:unhideWhenUsed/>
    <w:rsid w:val="00562894"/>
    <w:rPr>
      <w:color w:val="0563C1" w:themeColor="hyperlink"/>
      <w:u w:val="single"/>
    </w:rPr>
  </w:style>
  <w:style w:type="character" w:styleId="FollowedHyperlink">
    <w:name w:val="FollowedHyperlink"/>
    <w:basedOn w:val="DefaultParagraphFont"/>
    <w:uiPriority w:val="99"/>
    <w:semiHidden/>
    <w:unhideWhenUsed/>
    <w:rsid w:val="00562894"/>
    <w:rPr>
      <w:color w:val="954F72" w:themeColor="followedHyperlink"/>
      <w:u w:val="single"/>
    </w:rPr>
  </w:style>
  <w:style w:type="paragraph" w:styleId="ListParagraph">
    <w:name w:val="List Paragraph"/>
    <w:basedOn w:val="Normal"/>
    <w:uiPriority w:val="34"/>
    <w:qFormat/>
    <w:rsid w:val="00D2267D"/>
    <w:pPr>
      <w:ind w:left="720"/>
      <w:contextualSpacing/>
    </w:pPr>
  </w:style>
  <w:style w:type="character" w:styleId="UnresolvedMention">
    <w:name w:val="Unresolved Mention"/>
    <w:basedOn w:val="DefaultParagraphFont"/>
    <w:uiPriority w:val="99"/>
    <w:semiHidden/>
    <w:unhideWhenUsed/>
    <w:rsid w:val="00510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678210">
      <w:bodyDiv w:val="1"/>
      <w:marLeft w:val="0"/>
      <w:marRight w:val="0"/>
      <w:marTop w:val="0"/>
      <w:marBottom w:val="0"/>
      <w:divBdr>
        <w:top w:val="none" w:sz="0" w:space="0" w:color="auto"/>
        <w:left w:val="none" w:sz="0" w:space="0" w:color="auto"/>
        <w:bottom w:val="none" w:sz="0" w:space="0" w:color="auto"/>
        <w:right w:val="none" w:sz="0" w:space="0" w:color="auto"/>
      </w:divBdr>
      <w:divsChild>
        <w:div w:id="847449919">
          <w:marLeft w:val="274"/>
          <w:marRight w:val="0"/>
          <w:marTop w:val="150"/>
          <w:marBottom w:val="0"/>
          <w:divBdr>
            <w:top w:val="none" w:sz="0" w:space="0" w:color="auto"/>
            <w:left w:val="none" w:sz="0" w:space="0" w:color="auto"/>
            <w:bottom w:val="none" w:sz="0" w:space="0" w:color="auto"/>
            <w:right w:val="none" w:sz="0" w:space="0" w:color="auto"/>
          </w:divBdr>
        </w:div>
        <w:div w:id="95441078">
          <w:marLeft w:val="274"/>
          <w:marRight w:val="0"/>
          <w:marTop w:val="150"/>
          <w:marBottom w:val="0"/>
          <w:divBdr>
            <w:top w:val="none" w:sz="0" w:space="0" w:color="auto"/>
            <w:left w:val="none" w:sz="0" w:space="0" w:color="auto"/>
            <w:bottom w:val="none" w:sz="0" w:space="0" w:color="auto"/>
            <w:right w:val="none" w:sz="0" w:space="0" w:color="auto"/>
          </w:divBdr>
        </w:div>
        <w:div w:id="1640839965">
          <w:marLeft w:val="274"/>
          <w:marRight w:val="0"/>
          <w:marTop w:val="150"/>
          <w:marBottom w:val="0"/>
          <w:divBdr>
            <w:top w:val="none" w:sz="0" w:space="0" w:color="auto"/>
            <w:left w:val="none" w:sz="0" w:space="0" w:color="auto"/>
            <w:bottom w:val="none" w:sz="0" w:space="0" w:color="auto"/>
            <w:right w:val="none" w:sz="0" w:space="0" w:color="auto"/>
          </w:divBdr>
        </w:div>
        <w:div w:id="1679770876">
          <w:marLeft w:val="274"/>
          <w:marRight w:val="0"/>
          <w:marTop w:val="150"/>
          <w:marBottom w:val="0"/>
          <w:divBdr>
            <w:top w:val="none" w:sz="0" w:space="0" w:color="auto"/>
            <w:left w:val="none" w:sz="0" w:space="0" w:color="auto"/>
            <w:bottom w:val="none" w:sz="0" w:space="0" w:color="auto"/>
            <w:right w:val="none" w:sz="0" w:space="0" w:color="auto"/>
          </w:divBdr>
        </w:div>
      </w:divsChild>
    </w:div>
    <w:div w:id="273637330">
      <w:bodyDiv w:val="1"/>
      <w:marLeft w:val="0"/>
      <w:marRight w:val="0"/>
      <w:marTop w:val="0"/>
      <w:marBottom w:val="0"/>
      <w:divBdr>
        <w:top w:val="none" w:sz="0" w:space="0" w:color="auto"/>
        <w:left w:val="none" w:sz="0" w:space="0" w:color="auto"/>
        <w:bottom w:val="none" w:sz="0" w:space="0" w:color="auto"/>
        <w:right w:val="none" w:sz="0" w:space="0" w:color="auto"/>
      </w:divBdr>
      <w:divsChild>
        <w:div w:id="1192105319">
          <w:marLeft w:val="533"/>
          <w:marRight w:val="0"/>
          <w:marTop w:val="540"/>
          <w:marBottom w:val="0"/>
          <w:divBdr>
            <w:top w:val="none" w:sz="0" w:space="0" w:color="auto"/>
            <w:left w:val="none" w:sz="0" w:space="0" w:color="auto"/>
            <w:bottom w:val="none" w:sz="0" w:space="0" w:color="auto"/>
            <w:right w:val="none" w:sz="0" w:space="0" w:color="auto"/>
          </w:divBdr>
        </w:div>
        <w:div w:id="1532761680">
          <w:marLeft w:val="1051"/>
          <w:marRight w:val="0"/>
          <w:marTop w:val="540"/>
          <w:marBottom w:val="0"/>
          <w:divBdr>
            <w:top w:val="none" w:sz="0" w:space="0" w:color="auto"/>
            <w:left w:val="none" w:sz="0" w:space="0" w:color="auto"/>
            <w:bottom w:val="none" w:sz="0" w:space="0" w:color="auto"/>
            <w:right w:val="none" w:sz="0" w:space="0" w:color="auto"/>
          </w:divBdr>
        </w:div>
        <w:div w:id="86464199">
          <w:marLeft w:val="1584"/>
          <w:marRight w:val="0"/>
          <w:marTop w:val="540"/>
          <w:marBottom w:val="0"/>
          <w:divBdr>
            <w:top w:val="none" w:sz="0" w:space="0" w:color="auto"/>
            <w:left w:val="none" w:sz="0" w:space="0" w:color="auto"/>
            <w:bottom w:val="none" w:sz="0" w:space="0" w:color="auto"/>
            <w:right w:val="none" w:sz="0" w:space="0" w:color="auto"/>
          </w:divBdr>
        </w:div>
        <w:div w:id="1983192401">
          <w:marLeft w:val="1584"/>
          <w:marRight w:val="0"/>
          <w:marTop w:val="540"/>
          <w:marBottom w:val="0"/>
          <w:divBdr>
            <w:top w:val="none" w:sz="0" w:space="0" w:color="auto"/>
            <w:left w:val="none" w:sz="0" w:space="0" w:color="auto"/>
            <w:bottom w:val="none" w:sz="0" w:space="0" w:color="auto"/>
            <w:right w:val="none" w:sz="0" w:space="0" w:color="auto"/>
          </w:divBdr>
        </w:div>
        <w:div w:id="373046748">
          <w:marLeft w:val="1584"/>
          <w:marRight w:val="0"/>
          <w:marTop w:val="540"/>
          <w:marBottom w:val="0"/>
          <w:divBdr>
            <w:top w:val="none" w:sz="0" w:space="0" w:color="auto"/>
            <w:left w:val="none" w:sz="0" w:space="0" w:color="auto"/>
            <w:bottom w:val="none" w:sz="0" w:space="0" w:color="auto"/>
            <w:right w:val="none" w:sz="0" w:space="0" w:color="auto"/>
          </w:divBdr>
        </w:div>
        <w:div w:id="899364011">
          <w:marLeft w:val="1584"/>
          <w:marRight w:val="0"/>
          <w:marTop w:val="540"/>
          <w:marBottom w:val="0"/>
          <w:divBdr>
            <w:top w:val="none" w:sz="0" w:space="0" w:color="auto"/>
            <w:left w:val="none" w:sz="0" w:space="0" w:color="auto"/>
            <w:bottom w:val="none" w:sz="0" w:space="0" w:color="auto"/>
            <w:right w:val="none" w:sz="0" w:space="0" w:color="auto"/>
          </w:divBdr>
        </w:div>
      </w:divsChild>
    </w:div>
    <w:div w:id="326444745">
      <w:bodyDiv w:val="1"/>
      <w:marLeft w:val="0"/>
      <w:marRight w:val="0"/>
      <w:marTop w:val="0"/>
      <w:marBottom w:val="0"/>
      <w:divBdr>
        <w:top w:val="none" w:sz="0" w:space="0" w:color="auto"/>
        <w:left w:val="none" w:sz="0" w:space="0" w:color="auto"/>
        <w:bottom w:val="none" w:sz="0" w:space="0" w:color="auto"/>
        <w:right w:val="none" w:sz="0" w:space="0" w:color="auto"/>
      </w:divBdr>
      <w:divsChild>
        <w:div w:id="2133357282">
          <w:marLeft w:val="274"/>
          <w:marRight w:val="0"/>
          <w:marTop w:val="150"/>
          <w:marBottom w:val="0"/>
          <w:divBdr>
            <w:top w:val="none" w:sz="0" w:space="0" w:color="auto"/>
            <w:left w:val="none" w:sz="0" w:space="0" w:color="auto"/>
            <w:bottom w:val="none" w:sz="0" w:space="0" w:color="auto"/>
            <w:right w:val="none" w:sz="0" w:space="0" w:color="auto"/>
          </w:divBdr>
        </w:div>
        <w:div w:id="948658619">
          <w:marLeft w:val="274"/>
          <w:marRight w:val="0"/>
          <w:marTop w:val="150"/>
          <w:marBottom w:val="0"/>
          <w:divBdr>
            <w:top w:val="none" w:sz="0" w:space="0" w:color="auto"/>
            <w:left w:val="none" w:sz="0" w:space="0" w:color="auto"/>
            <w:bottom w:val="none" w:sz="0" w:space="0" w:color="auto"/>
            <w:right w:val="none" w:sz="0" w:space="0" w:color="auto"/>
          </w:divBdr>
        </w:div>
        <w:div w:id="1420100100">
          <w:marLeft w:val="274"/>
          <w:marRight w:val="0"/>
          <w:marTop w:val="150"/>
          <w:marBottom w:val="0"/>
          <w:divBdr>
            <w:top w:val="none" w:sz="0" w:space="0" w:color="auto"/>
            <w:left w:val="none" w:sz="0" w:space="0" w:color="auto"/>
            <w:bottom w:val="none" w:sz="0" w:space="0" w:color="auto"/>
            <w:right w:val="none" w:sz="0" w:space="0" w:color="auto"/>
          </w:divBdr>
        </w:div>
        <w:div w:id="1850440793">
          <w:marLeft w:val="274"/>
          <w:marRight w:val="0"/>
          <w:marTop w:val="150"/>
          <w:marBottom w:val="0"/>
          <w:divBdr>
            <w:top w:val="none" w:sz="0" w:space="0" w:color="auto"/>
            <w:left w:val="none" w:sz="0" w:space="0" w:color="auto"/>
            <w:bottom w:val="none" w:sz="0" w:space="0" w:color="auto"/>
            <w:right w:val="none" w:sz="0" w:space="0" w:color="auto"/>
          </w:divBdr>
        </w:div>
      </w:divsChild>
    </w:div>
    <w:div w:id="425469561">
      <w:bodyDiv w:val="1"/>
      <w:marLeft w:val="0"/>
      <w:marRight w:val="0"/>
      <w:marTop w:val="0"/>
      <w:marBottom w:val="0"/>
      <w:divBdr>
        <w:top w:val="none" w:sz="0" w:space="0" w:color="auto"/>
        <w:left w:val="none" w:sz="0" w:space="0" w:color="auto"/>
        <w:bottom w:val="none" w:sz="0" w:space="0" w:color="auto"/>
        <w:right w:val="none" w:sz="0" w:space="0" w:color="auto"/>
      </w:divBdr>
    </w:div>
    <w:div w:id="547376259">
      <w:bodyDiv w:val="1"/>
      <w:marLeft w:val="0"/>
      <w:marRight w:val="0"/>
      <w:marTop w:val="0"/>
      <w:marBottom w:val="0"/>
      <w:divBdr>
        <w:top w:val="none" w:sz="0" w:space="0" w:color="auto"/>
        <w:left w:val="none" w:sz="0" w:space="0" w:color="auto"/>
        <w:bottom w:val="none" w:sz="0" w:space="0" w:color="auto"/>
        <w:right w:val="none" w:sz="0" w:space="0" w:color="auto"/>
      </w:divBdr>
    </w:div>
    <w:div w:id="828713407">
      <w:bodyDiv w:val="1"/>
      <w:marLeft w:val="0"/>
      <w:marRight w:val="0"/>
      <w:marTop w:val="0"/>
      <w:marBottom w:val="0"/>
      <w:divBdr>
        <w:top w:val="none" w:sz="0" w:space="0" w:color="auto"/>
        <w:left w:val="none" w:sz="0" w:space="0" w:color="auto"/>
        <w:bottom w:val="none" w:sz="0" w:space="0" w:color="auto"/>
        <w:right w:val="none" w:sz="0" w:space="0" w:color="auto"/>
      </w:divBdr>
      <w:divsChild>
        <w:div w:id="438912262">
          <w:marLeft w:val="533"/>
          <w:marRight w:val="0"/>
          <w:marTop w:val="540"/>
          <w:marBottom w:val="0"/>
          <w:divBdr>
            <w:top w:val="none" w:sz="0" w:space="0" w:color="auto"/>
            <w:left w:val="none" w:sz="0" w:space="0" w:color="auto"/>
            <w:bottom w:val="none" w:sz="0" w:space="0" w:color="auto"/>
            <w:right w:val="none" w:sz="0" w:space="0" w:color="auto"/>
          </w:divBdr>
        </w:div>
        <w:div w:id="557940207">
          <w:marLeft w:val="1051"/>
          <w:marRight w:val="0"/>
          <w:marTop w:val="540"/>
          <w:marBottom w:val="0"/>
          <w:divBdr>
            <w:top w:val="none" w:sz="0" w:space="0" w:color="auto"/>
            <w:left w:val="none" w:sz="0" w:space="0" w:color="auto"/>
            <w:bottom w:val="none" w:sz="0" w:space="0" w:color="auto"/>
            <w:right w:val="none" w:sz="0" w:space="0" w:color="auto"/>
          </w:divBdr>
        </w:div>
        <w:div w:id="1681347451">
          <w:marLeft w:val="1584"/>
          <w:marRight w:val="0"/>
          <w:marTop w:val="540"/>
          <w:marBottom w:val="0"/>
          <w:divBdr>
            <w:top w:val="none" w:sz="0" w:space="0" w:color="auto"/>
            <w:left w:val="none" w:sz="0" w:space="0" w:color="auto"/>
            <w:bottom w:val="none" w:sz="0" w:space="0" w:color="auto"/>
            <w:right w:val="none" w:sz="0" w:space="0" w:color="auto"/>
          </w:divBdr>
        </w:div>
        <w:div w:id="1814252682">
          <w:marLeft w:val="1584"/>
          <w:marRight w:val="0"/>
          <w:marTop w:val="540"/>
          <w:marBottom w:val="0"/>
          <w:divBdr>
            <w:top w:val="none" w:sz="0" w:space="0" w:color="auto"/>
            <w:left w:val="none" w:sz="0" w:space="0" w:color="auto"/>
            <w:bottom w:val="none" w:sz="0" w:space="0" w:color="auto"/>
            <w:right w:val="none" w:sz="0" w:space="0" w:color="auto"/>
          </w:divBdr>
        </w:div>
        <w:div w:id="459613411">
          <w:marLeft w:val="1584"/>
          <w:marRight w:val="0"/>
          <w:marTop w:val="540"/>
          <w:marBottom w:val="0"/>
          <w:divBdr>
            <w:top w:val="none" w:sz="0" w:space="0" w:color="auto"/>
            <w:left w:val="none" w:sz="0" w:space="0" w:color="auto"/>
            <w:bottom w:val="none" w:sz="0" w:space="0" w:color="auto"/>
            <w:right w:val="none" w:sz="0" w:space="0" w:color="auto"/>
          </w:divBdr>
        </w:div>
        <w:div w:id="1827278587">
          <w:marLeft w:val="1584"/>
          <w:marRight w:val="0"/>
          <w:marTop w:val="540"/>
          <w:marBottom w:val="0"/>
          <w:divBdr>
            <w:top w:val="none" w:sz="0" w:space="0" w:color="auto"/>
            <w:left w:val="none" w:sz="0" w:space="0" w:color="auto"/>
            <w:bottom w:val="none" w:sz="0" w:space="0" w:color="auto"/>
            <w:right w:val="none" w:sz="0" w:space="0" w:color="auto"/>
          </w:divBdr>
        </w:div>
      </w:divsChild>
    </w:div>
    <w:div w:id="986982610">
      <w:bodyDiv w:val="1"/>
      <w:marLeft w:val="0"/>
      <w:marRight w:val="0"/>
      <w:marTop w:val="0"/>
      <w:marBottom w:val="0"/>
      <w:divBdr>
        <w:top w:val="none" w:sz="0" w:space="0" w:color="auto"/>
        <w:left w:val="none" w:sz="0" w:space="0" w:color="auto"/>
        <w:bottom w:val="none" w:sz="0" w:space="0" w:color="auto"/>
        <w:right w:val="none" w:sz="0" w:space="0" w:color="auto"/>
      </w:divBdr>
      <w:divsChild>
        <w:div w:id="452670876">
          <w:marLeft w:val="274"/>
          <w:marRight w:val="0"/>
          <w:marTop w:val="150"/>
          <w:marBottom w:val="0"/>
          <w:divBdr>
            <w:top w:val="none" w:sz="0" w:space="0" w:color="auto"/>
            <w:left w:val="none" w:sz="0" w:space="0" w:color="auto"/>
            <w:bottom w:val="none" w:sz="0" w:space="0" w:color="auto"/>
            <w:right w:val="none" w:sz="0" w:space="0" w:color="auto"/>
          </w:divBdr>
        </w:div>
        <w:div w:id="921719009">
          <w:marLeft w:val="274"/>
          <w:marRight w:val="0"/>
          <w:marTop w:val="150"/>
          <w:marBottom w:val="0"/>
          <w:divBdr>
            <w:top w:val="none" w:sz="0" w:space="0" w:color="auto"/>
            <w:left w:val="none" w:sz="0" w:space="0" w:color="auto"/>
            <w:bottom w:val="none" w:sz="0" w:space="0" w:color="auto"/>
            <w:right w:val="none" w:sz="0" w:space="0" w:color="auto"/>
          </w:divBdr>
        </w:div>
        <w:div w:id="755057253">
          <w:marLeft w:val="274"/>
          <w:marRight w:val="0"/>
          <w:marTop w:val="150"/>
          <w:marBottom w:val="0"/>
          <w:divBdr>
            <w:top w:val="none" w:sz="0" w:space="0" w:color="auto"/>
            <w:left w:val="none" w:sz="0" w:space="0" w:color="auto"/>
            <w:bottom w:val="none" w:sz="0" w:space="0" w:color="auto"/>
            <w:right w:val="none" w:sz="0" w:space="0" w:color="auto"/>
          </w:divBdr>
        </w:div>
        <w:div w:id="1133211894">
          <w:marLeft w:val="274"/>
          <w:marRight w:val="0"/>
          <w:marTop w:val="150"/>
          <w:marBottom w:val="0"/>
          <w:divBdr>
            <w:top w:val="none" w:sz="0" w:space="0" w:color="auto"/>
            <w:left w:val="none" w:sz="0" w:space="0" w:color="auto"/>
            <w:bottom w:val="none" w:sz="0" w:space="0" w:color="auto"/>
            <w:right w:val="none" w:sz="0" w:space="0" w:color="auto"/>
          </w:divBdr>
        </w:div>
      </w:divsChild>
    </w:div>
    <w:div w:id="989217238">
      <w:bodyDiv w:val="1"/>
      <w:marLeft w:val="0"/>
      <w:marRight w:val="0"/>
      <w:marTop w:val="0"/>
      <w:marBottom w:val="0"/>
      <w:divBdr>
        <w:top w:val="none" w:sz="0" w:space="0" w:color="auto"/>
        <w:left w:val="none" w:sz="0" w:space="0" w:color="auto"/>
        <w:bottom w:val="none" w:sz="0" w:space="0" w:color="auto"/>
        <w:right w:val="none" w:sz="0" w:space="0" w:color="auto"/>
      </w:divBdr>
    </w:div>
    <w:div w:id="1138297868">
      <w:bodyDiv w:val="1"/>
      <w:marLeft w:val="0"/>
      <w:marRight w:val="0"/>
      <w:marTop w:val="0"/>
      <w:marBottom w:val="0"/>
      <w:divBdr>
        <w:top w:val="none" w:sz="0" w:space="0" w:color="auto"/>
        <w:left w:val="none" w:sz="0" w:space="0" w:color="auto"/>
        <w:bottom w:val="none" w:sz="0" w:space="0" w:color="auto"/>
        <w:right w:val="none" w:sz="0" w:space="0" w:color="auto"/>
      </w:divBdr>
      <w:divsChild>
        <w:div w:id="500047457">
          <w:marLeft w:val="274"/>
          <w:marRight w:val="0"/>
          <w:marTop w:val="150"/>
          <w:marBottom w:val="0"/>
          <w:divBdr>
            <w:top w:val="none" w:sz="0" w:space="0" w:color="auto"/>
            <w:left w:val="none" w:sz="0" w:space="0" w:color="auto"/>
            <w:bottom w:val="none" w:sz="0" w:space="0" w:color="auto"/>
            <w:right w:val="none" w:sz="0" w:space="0" w:color="auto"/>
          </w:divBdr>
        </w:div>
        <w:div w:id="191965243">
          <w:marLeft w:val="274"/>
          <w:marRight w:val="0"/>
          <w:marTop w:val="150"/>
          <w:marBottom w:val="0"/>
          <w:divBdr>
            <w:top w:val="none" w:sz="0" w:space="0" w:color="auto"/>
            <w:left w:val="none" w:sz="0" w:space="0" w:color="auto"/>
            <w:bottom w:val="none" w:sz="0" w:space="0" w:color="auto"/>
            <w:right w:val="none" w:sz="0" w:space="0" w:color="auto"/>
          </w:divBdr>
        </w:div>
        <w:div w:id="465782595">
          <w:marLeft w:val="274"/>
          <w:marRight w:val="0"/>
          <w:marTop w:val="150"/>
          <w:marBottom w:val="0"/>
          <w:divBdr>
            <w:top w:val="none" w:sz="0" w:space="0" w:color="auto"/>
            <w:left w:val="none" w:sz="0" w:space="0" w:color="auto"/>
            <w:bottom w:val="none" w:sz="0" w:space="0" w:color="auto"/>
            <w:right w:val="none" w:sz="0" w:space="0" w:color="auto"/>
          </w:divBdr>
        </w:div>
        <w:div w:id="2144957366">
          <w:marLeft w:val="274"/>
          <w:marRight w:val="0"/>
          <w:marTop w:val="150"/>
          <w:marBottom w:val="0"/>
          <w:divBdr>
            <w:top w:val="none" w:sz="0" w:space="0" w:color="auto"/>
            <w:left w:val="none" w:sz="0" w:space="0" w:color="auto"/>
            <w:bottom w:val="none" w:sz="0" w:space="0" w:color="auto"/>
            <w:right w:val="none" w:sz="0" w:space="0" w:color="auto"/>
          </w:divBdr>
        </w:div>
      </w:divsChild>
    </w:div>
    <w:div w:id="1665427136">
      <w:bodyDiv w:val="1"/>
      <w:marLeft w:val="0"/>
      <w:marRight w:val="0"/>
      <w:marTop w:val="0"/>
      <w:marBottom w:val="0"/>
      <w:divBdr>
        <w:top w:val="none" w:sz="0" w:space="0" w:color="auto"/>
        <w:left w:val="none" w:sz="0" w:space="0" w:color="auto"/>
        <w:bottom w:val="none" w:sz="0" w:space="0" w:color="auto"/>
        <w:right w:val="none" w:sz="0" w:space="0" w:color="auto"/>
      </w:divBdr>
      <w:divsChild>
        <w:div w:id="1877696747">
          <w:marLeft w:val="274"/>
          <w:marRight w:val="0"/>
          <w:marTop w:val="150"/>
          <w:marBottom w:val="0"/>
          <w:divBdr>
            <w:top w:val="none" w:sz="0" w:space="0" w:color="auto"/>
            <w:left w:val="none" w:sz="0" w:space="0" w:color="auto"/>
            <w:bottom w:val="none" w:sz="0" w:space="0" w:color="auto"/>
            <w:right w:val="none" w:sz="0" w:space="0" w:color="auto"/>
          </w:divBdr>
        </w:div>
        <w:div w:id="2096435133">
          <w:marLeft w:val="274"/>
          <w:marRight w:val="0"/>
          <w:marTop w:val="150"/>
          <w:marBottom w:val="0"/>
          <w:divBdr>
            <w:top w:val="none" w:sz="0" w:space="0" w:color="auto"/>
            <w:left w:val="none" w:sz="0" w:space="0" w:color="auto"/>
            <w:bottom w:val="none" w:sz="0" w:space="0" w:color="auto"/>
            <w:right w:val="none" w:sz="0" w:space="0" w:color="auto"/>
          </w:divBdr>
        </w:div>
      </w:divsChild>
    </w:div>
    <w:div w:id="1882477871">
      <w:bodyDiv w:val="1"/>
      <w:marLeft w:val="0"/>
      <w:marRight w:val="0"/>
      <w:marTop w:val="0"/>
      <w:marBottom w:val="0"/>
      <w:divBdr>
        <w:top w:val="none" w:sz="0" w:space="0" w:color="auto"/>
        <w:left w:val="none" w:sz="0" w:space="0" w:color="auto"/>
        <w:bottom w:val="none" w:sz="0" w:space="0" w:color="auto"/>
        <w:right w:val="none" w:sz="0" w:space="0" w:color="auto"/>
      </w:divBdr>
      <w:divsChild>
        <w:div w:id="495267008">
          <w:marLeft w:val="533"/>
          <w:marRight w:val="0"/>
          <w:marTop w:val="540"/>
          <w:marBottom w:val="0"/>
          <w:divBdr>
            <w:top w:val="none" w:sz="0" w:space="0" w:color="auto"/>
            <w:left w:val="none" w:sz="0" w:space="0" w:color="auto"/>
            <w:bottom w:val="none" w:sz="0" w:space="0" w:color="auto"/>
            <w:right w:val="none" w:sz="0" w:space="0" w:color="auto"/>
          </w:divBdr>
        </w:div>
        <w:div w:id="187452948">
          <w:marLeft w:val="1051"/>
          <w:marRight w:val="0"/>
          <w:marTop w:val="540"/>
          <w:marBottom w:val="0"/>
          <w:divBdr>
            <w:top w:val="none" w:sz="0" w:space="0" w:color="auto"/>
            <w:left w:val="none" w:sz="0" w:space="0" w:color="auto"/>
            <w:bottom w:val="none" w:sz="0" w:space="0" w:color="auto"/>
            <w:right w:val="none" w:sz="0" w:space="0" w:color="auto"/>
          </w:divBdr>
        </w:div>
        <w:div w:id="1454060550">
          <w:marLeft w:val="1584"/>
          <w:marRight w:val="0"/>
          <w:marTop w:val="540"/>
          <w:marBottom w:val="0"/>
          <w:divBdr>
            <w:top w:val="none" w:sz="0" w:space="0" w:color="auto"/>
            <w:left w:val="none" w:sz="0" w:space="0" w:color="auto"/>
            <w:bottom w:val="none" w:sz="0" w:space="0" w:color="auto"/>
            <w:right w:val="none" w:sz="0" w:space="0" w:color="auto"/>
          </w:divBdr>
        </w:div>
        <w:div w:id="1883326882">
          <w:marLeft w:val="1584"/>
          <w:marRight w:val="0"/>
          <w:marTop w:val="540"/>
          <w:marBottom w:val="0"/>
          <w:divBdr>
            <w:top w:val="none" w:sz="0" w:space="0" w:color="auto"/>
            <w:left w:val="none" w:sz="0" w:space="0" w:color="auto"/>
            <w:bottom w:val="none" w:sz="0" w:space="0" w:color="auto"/>
            <w:right w:val="none" w:sz="0" w:space="0" w:color="auto"/>
          </w:divBdr>
        </w:div>
        <w:div w:id="1599824103">
          <w:marLeft w:val="1584"/>
          <w:marRight w:val="0"/>
          <w:marTop w:val="540"/>
          <w:marBottom w:val="0"/>
          <w:divBdr>
            <w:top w:val="none" w:sz="0" w:space="0" w:color="auto"/>
            <w:left w:val="none" w:sz="0" w:space="0" w:color="auto"/>
            <w:bottom w:val="none" w:sz="0" w:space="0" w:color="auto"/>
            <w:right w:val="none" w:sz="0" w:space="0" w:color="auto"/>
          </w:divBdr>
        </w:div>
        <w:div w:id="38670413">
          <w:marLeft w:val="1584"/>
          <w:marRight w:val="0"/>
          <w:marTop w:val="540"/>
          <w:marBottom w:val="0"/>
          <w:divBdr>
            <w:top w:val="none" w:sz="0" w:space="0" w:color="auto"/>
            <w:left w:val="none" w:sz="0" w:space="0" w:color="auto"/>
            <w:bottom w:val="none" w:sz="0" w:space="0" w:color="auto"/>
            <w:right w:val="none" w:sz="0" w:space="0" w:color="auto"/>
          </w:divBdr>
        </w:div>
      </w:divsChild>
    </w:div>
    <w:div w:id="1987513945">
      <w:bodyDiv w:val="1"/>
      <w:marLeft w:val="0"/>
      <w:marRight w:val="0"/>
      <w:marTop w:val="0"/>
      <w:marBottom w:val="0"/>
      <w:divBdr>
        <w:top w:val="none" w:sz="0" w:space="0" w:color="auto"/>
        <w:left w:val="none" w:sz="0" w:space="0" w:color="auto"/>
        <w:bottom w:val="none" w:sz="0" w:space="0" w:color="auto"/>
        <w:right w:val="none" w:sz="0" w:space="0" w:color="auto"/>
      </w:divBdr>
    </w:div>
    <w:div w:id="2078279808">
      <w:bodyDiv w:val="1"/>
      <w:marLeft w:val="0"/>
      <w:marRight w:val="0"/>
      <w:marTop w:val="0"/>
      <w:marBottom w:val="0"/>
      <w:divBdr>
        <w:top w:val="none" w:sz="0" w:space="0" w:color="auto"/>
        <w:left w:val="none" w:sz="0" w:space="0" w:color="auto"/>
        <w:bottom w:val="none" w:sz="0" w:space="0" w:color="auto"/>
        <w:right w:val="none" w:sz="0" w:space="0" w:color="auto"/>
      </w:divBdr>
      <w:divsChild>
        <w:div w:id="1557426638">
          <w:marLeft w:val="533"/>
          <w:marRight w:val="0"/>
          <w:marTop w:val="540"/>
          <w:marBottom w:val="0"/>
          <w:divBdr>
            <w:top w:val="none" w:sz="0" w:space="0" w:color="auto"/>
            <w:left w:val="none" w:sz="0" w:space="0" w:color="auto"/>
            <w:bottom w:val="none" w:sz="0" w:space="0" w:color="auto"/>
            <w:right w:val="none" w:sz="0" w:space="0" w:color="auto"/>
          </w:divBdr>
        </w:div>
        <w:div w:id="1447194452">
          <w:marLeft w:val="1051"/>
          <w:marRight w:val="0"/>
          <w:marTop w:val="540"/>
          <w:marBottom w:val="0"/>
          <w:divBdr>
            <w:top w:val="none" w:sz="0" w:space="0" w:color="auto"/>
            <w:left w:val="none" w:sz="0" w:space="0" w:color="auto"/>
            <w:bottom w:val="none" w:sz="0" w:space="0" w:color="auto"/>
            <w:right w:val="none" w:sz="0" w:space="0" w:color="auto"/>
          </w:divBdr>
        </w:div>
        <w:div w:id="1369256138">
          <w:marLeft w:val="1584"/>
          <w:marRight w:val="0"/>
          <w:marTop w:val="540"/>
          <w:marBottom w:val="0"/>
          <w:divBdr>
            <w:top w:val="none" w:sz="0" w:space="0" w:color="auto"/>
            <w:left w:val="none" w:sz="0" w:space="0" w:color="auto"/>
            <w:bottom w:val="none" w:sz="0" w:space="0" w:color="auto"/>
            <w:right w:val="none" w:sz="0" w:space="0" w:color="auto"/>
          </w:divBdr>
        </w:div>
        <w:div w:id="1906330762">
          <w:marLeft w:val="1584"/>
          <w:marRight w:val="0"/>
          <w:marTop w:val="540"/>
          <w:marBottom w:val="0"/>
          <w:divBdr>
            <w:top w:val="none" w:sz="0" w:space="0" w:color="auto"/>
            <w:left w:val="none" w:sz="0" w:space="0" w:color="auto"/>
            <w:bottom w:val="none" w:sz="0" w:space="0" w:color="auto"/>
            <w:right w:val="none" w:sz="0" w:space="0" w:color="auto"/>
          </w:divBdr>
        </w:div>
        <w:div w:id="1956252616">
          <w:marLeft w:val="1584"/>
          <w:marRight w:val="0"/>
          <w:marTop w:val="540"/>
          <w:marBottom w:val="0"/>
          <w:divBdr>
            <w:top w:val="none" w:sz="0" w:space="0" w:color="auto"/>
            <w:left w:val="none" w:sz="0" w:space="0" w:color="auto"/>
            <w:bottom w:val="none" w:sz="0" w:space="0" w:color="auto"/>
            <w:right w:val="none" w:sz="0" w:space="0" w:color="auto"/>
          </w:divBdr>
        </w:div>
        <w:div w:id="978613376">
          <w:marLeft w:val="1584"/>
          <w:marRight w:val="0"/>
          <w:marTop w:val="5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7/2381336920937264" TargetMode="External"/><Relationship Id="rId18" Type="http://schemas.openxmlformats.org/officeDocument/2006/relationships/hyperlink" Target="https://www.questia.com/library/journal/1P4-2130235913/translating-theory-to-practice-exploring-teachers" TargetMode="External"/><Relationship Id="rId26" Type="http://schemas.openxmlformats.org/officeDocument/2006/relationships/hyperlink" Target="https://www.aaal.org/news/language-mockery-and-racism-the-case-of-mock-spanish" TargetMode="External"/><Relationship Id="rId39" Type="http://schemas.openxmlformats.org/officeDocument/2006/relationships/footer" Target="footer1.xml"/><Relationship Id="rId21" Type="http://schemas.openxmlformats.org/officeDocument/2006/relationships/hyperlink" Target="https://anthrosource.onlinelibrary.wiley.com/doi/abs/10.1111/jola.12116" TargetMode="External"/><Relationship Id="rId34" Type="http://schemas.openxmlformats.org/officeDocument/2006/relationships/image" Target="media/image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prnewswire.com/news-releases/racial-justice-research-report-released-by-the-literacy-research-association-301256285.html" TargetMode="External"/><Relationship Id="rId20" Type="http://schemas.openxmlformats.org/officeDocument/2006/relationships/hyperlink" Target="https://meridian.allenpress.com/her/article-abstract/85/2/149/32176/Undoing-Appropriateness-Raciolinguistic-Ideologies?redirectedFrom=fulltext" TargetMode="External"/><Relationship Id="rId29" Type="http://schemas.openxmlformats.org/officeDocument/2006/relationships/hyperlink" Target="https://soundstudiesblog.com/tag/raciolinguistic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ublication/332155349_Silencing_Invisibility_Towards_a_Framework_for_Black_Immigrant_Literacies_Teachers_College_Record" TargetMode="External"/><Relationship Id="rId24" Type="http://schemas.openxmlformats.org/officeDocument/2006/relationships/hyperlink" Target="https://allthingslinguistic.com/post/622296941445955584/a-talk-from-kelly-wright-about-raciolinguistic" TargetMode="External"/><Relationship Id="rId32" Type="http://schemas.openxmlformats.org/officeDocument/2006/relationships/hyperlink" Target="https://qz.com/624335/the-reason-you-discriminate-against-foreign-accents-starts-with-what-they-do-to-your-brain/"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cademia.edu/45456174/Beyond_Anti_Blackness_in_Bilingual_Education_Looking_through_the_Lens_of_the_Black_Immigrant_Subject_American_Educational_Research_Association_BER_SIG_Newsletter_" TargetMode="External"/><Relationship Id="rId23" Type="http://schemas.openxmlformats.org/officeDocument/2006/relationships/hyperlink" Target="https://www.tandfonline.com/doi/abs/10.1080/19313152.2016.1258190?src=recsys&amp;journalCode=hmrj20" TargetMode="External"/><Relationship Id="rId28" Type="http://schemas.openxmlformats.org/officeDocument/2006/relationships/hyperlink" Target="https://t.co/GVIo3rwOM6%20https:/twitter.com/ACharityHudley/status/1309956481769377792?s=20" TargetMode="External"/><Relationship Id="rId36" Type="http://schemas.openxmlformats.org/officeDocument/2006/relationships/image" Target="media/image5.png"/><Relationship Id="rId10" Type="http://schemas.openxmlformats.org/officeDocument/2006/relationships/hyperlink" Target="https://www.researchgate.net/publication/332154184_Positioning_in_the_Englishes_and_Literacies_of_a_Black_Immigrant_Youth_Towards_a_'Transraciolinguistic'_Approach_Theory_into_Practice" TargetMode="External"/><Relationship Id="rId19" Type="http://schemas.openxmlformats.org/officeDocument/2006/relationships/hyperlink" Target="https://journals.sagepub.com/doi/10.1177/1086296X17714016" TargetMode="External"/><Relationship Id="rId31" Type="http://schemas.openxmlformats.org/officeDocument/2006/relationships/hyperlink" Target="https://www.open.edu/openlearn/languages/linguistics/hearing-race-can-language-use-lead-racism" TargetMode="External"/><Relationship Id="rId4" Type="http://schemas.openxmlformats.org/officeDocument/2006/relationships/webSettings" Target="webSettings.xml"/><Relationship Id="rId9" Type="http://schemas.openxmlformats.org/officeDocument/2006/relationships/hyperlink" Target="https://www.literacyworldwide.org/blog/literacy-now/2021/03/17/five-steps-to-address-anti-blackness-black-immigrant-literacies" TargetMode="External"/><Relationship Id="rId14" Type="http://schemas.openxmlformats.org/officeDocument/2006/relationships/hyperlink" Target="https://www.literacyworldwide.org/blog/literacy-now/2021/03/17/five-steps-to-address-anti-blackness-black-immigrant-literacies" TargetMode="External"/><Relationship Id="rId22" Type="http://schemas.openxmlformats.org/officeDocument/2006/relationships/hyperlink" Target="https://www.idra.org/resource-center/differences-as-deficiencies/" TargetMode="External"/><Relationship Id="rId27" Type="http://schemas.openxmlformats.org/officeDocument/2006/relationships/hyperlink" Target="https://t.co/50a5Nf1DyJ%20https:/twitter.com/mixedlinguist/status/1309949762171482112?s=20" TargetMode="External"/><Relationship Id="rId30" Type="http://schemas.openxmlformats.org/officeDocument/2006/relationships/hyperlink" Target="https://www.anthropology-news.org/index.php/2019/07/18/speak-english-or-else-youll-be-put-on-dish-duty/" TargetMode="External"/><Relationship Id="rId35" Type="http://schemas.openxmlformats.org/officeDocument/2006/relationships/image" Target="media/image4.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3102/0002831219850760" TargetMode="External"/><Relationship Id="rId17" Type="http://schemas.openxmlformats.org/officeDocument/2006/relationships/hyperlink" Target="https://scholarworks.gvsu.edu/cgi/viewcontent.cgi?article=2164&amp;context=lajm" TargetMode="External"/><Relationship Id="rId25" Type="http://schemas.openxmlformats.org/officeDocument/2006/relationships/hyperlink" Target="https://educationallinguist.wordpress.com/2015/06/14/why-we-need-raciolinguistics/" TargetMode="External"/><Relationship Id="rId33" Type="http://schemas.openxmlformats.org/officeDocument/2006/relationships/hyperlink" Target="https://soundstudiesblog.com/tag/raciolinguistics/" TargetMode="External"/><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1982</Words>
  <Characters>11299</Characters>
  <Application>Microsoft Office Word</Application>
  <DocSecurity>0</DocSecurity>
  <Lines>94</Lines>
  <Paragraphs>26</Paragraphs>
  <ScaleCrop>false</ScaleCrop>
  <Company/>
  <LinksUpToDate>false</LinksUpToDate>
  <CharactersWithSpaces>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Patriann smith</dc:creator>
  <cp:keywords/>
  <dc:description/>
  <cp:lastModifiedBy>patrianna smith</cp:lastModifiedBy>
  <cp:revision>2</cp:revision>
  <cp:lastPrinted>2021-04-26T01:48:00Z</cp:lastPrinted>
  <dcterms:created xsi:type="dcterms:W3CDTF">2021-04-26T01:49:00Z</dcterms:created>
  <dcterms:modified xsi:type="dcterms:W3CDTF">2021-04-26T01:49:00Z</dcterms:modified>
</cp:coreProperties>
</file>